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75810" w14:textId="77777777" w:rsidR="00DF431F" w:rsidRPr="00DF431F" w:rsidRDefault="00DF431F" w:rsidP="00DF431F">
      <w:pPr>
        <w:rPr>
          <w:rFonts w:ascii="Arial" w:hAnsi="Arial" w:cs="Arial"/>
          <w:sz w:val="22"/>
          <w:szCs w:val="22"/>
        </w:rPr>
      </w:pPr>
    </w:p>
    <w:p w14:paraId="12DA2F1D" w14:textId="3421BF04" w:rsidR="00DF431F" w:rsidRPr="00DF431F" w:rsidRDefault="00DF431F" w:rsidP="00DF431F">
      <w:pPr>
        <w:pStyle w:val="Heading1"/>
      </w:pPr>
      <w:r w:rsidRPr="00DF431F">
        <w:t>Designing Work-Integrated Learning Courses</w:t>
      </w:r>
    </w:p>
    <w:p w14:paraId="0DA9D698" w14:textId="77777777" w:rsidR="00DF431F" w:rsidRPr="00DF431F" w:rsidRDefault="00DF431F" w:rsidP="00DF431F"/>
    <w:p w14:paraId="574E2215" w14:textId="354C38E8" w:rsidR="00DF431F" w:rsidRPr="00DF431F" w:rsidRDefault="00DF431F" w:rsidP="00DF431F">
      <w:pPr>
        <w:pStyle w:val="Heading2"/>
      </w:pPr>
      <w:r w:rsidRPr="00DF431F">
        <w:t>What is Work-</w:t>
      </w:r>
      <w:r w:rsidR="00257DA1">
        <w:t>I</w:t>
      </w:r>
      <w:r w:rsidRPr="00DF431F">
        <w:t>ntegrated Learning (WIL)?</w:t>
      </w:r>
    </w:p>
    <w:p w14:paraId="6C710787" w14:textId="77777777" w:rsidR="00DF431F" w:rsidRDefault="00DF431F" w:rsidP="00DF431F">
      <w:pPr>
        <w:rPr>
          <w:rStyle w:val="Strong"/>
          <w:rFonts w:ascii="Arial" w:hAnsi="Arial" w:cs="Arial"/>
          <w:color w:val="333333"/>
          <w:sz w:val="22"/>
          <w:szCs w:val="22"/>
          <w:shd w:val="clear" w:color="auto" w:fill="FFFFFF"/>
        </w:rPr>
      </w:pPr>
    </w:p>
    <w:p w14:paraId="6B7E6275" w14:textId="4FAC5F67" w:rsidR="00DF431F" w:rsidRPr="00DF431F" w:rsidRDefault="00DF431F" w:rsidP="00DF431F">
      <w:pPr>
        <w:rPr>
          <w:rFonts w:ascii="Arial" w:hAnsi="Arial" w:cs="Arial"/>
          <w:color w:val="444444"/>
          <w:sz w:val="22"/>
          <w:szCs w:val="22"/>
          <w:shd w:val="clear" w:color="auto" w:fill="FFFFFF"/>
        </w:rPr>
      </w:pPr>
      <w:r w:rsidRPr="00DF431F">
        <w:rPr>
          <w:rStyle w:val="Strong"/>
          <w:rFonts w:ascii="Arial" w:hAnsi="Arial" w:cs="Arial"/>
          <w:color w:val="333333"/>
          <w:sz w:val="22"/>
          <w:szCs w:val="22"/>
          <w:shd w:val="clear" w:color="auto" w:fill="FFFFFF"/>
        </w:rPr>
        <w:t>Work-</w:t>
      </w:r>
      <w:r w:rsidR="00257DA1">
        <w:rPr>
          <w:rStyle w:val="Strong"/>
          <w:rFonts w:ascii="Arial" w:hAnsi="Arial" w:cs="Arial"/>
          <w:color w:val="333333"/>
          <w:sz w:val="22"/>
          <w:szCs w:val="22"/>
          <w:shd w:val="clear" w:color="auto" w:fill="FFFFFF"/>
        </w:rPr>
        <w:t>I</w:t>
      </w:r>
      <w:r w:rsidRPr="00DF431F">
        <w:rPr>
          <w:rStyle w:val="Strong"/>
          <w:rFonts w:ascii="Arial" w:hAnsi="Arial" w:cs="Arial"/>
          <w:color w:val="333333"/>
          <w:sz w:val="22"/>
          <w:szCs w:val="22"/>
          <w:shd w:val="clear" w:color="auto" w:fill="FFFFFF"/>
        </w:rPr>
        <w:t xml:space="preserve">ntegrated </w:t>
      </w:r>
      <w:r w:rsidR="00257DA1">
        <w:rPr>
          <w:rStyle w:val="Strong"/>
          <w:rFonts w:ascii="Arial" w:hAnsi="Arial" w:cs="Arial"/>
          <w:color w:val="333333"/>
          <w:sz w:val="22"/>
          <w:szCs w:val="22"/>
          <w:shd w:val="clear" w:color="auto" w:fill="FFFFFF"/>
        </w:rPr>
        <w:t>L</w:t>
      </w:r>
      <w:r w:rsidRPr="00DF431F">
        <w:rPr>
          <w:rStyle w:val="Strong"/>
          <w:rFonts w:ascii="Arial" w:hAnsi="Arial" w:cs="Arial"/>
          <w:color w:val="333333"/>
          <w:sz w:val="22"/>
          <w:szCs w:val="22"/>
          <w:shd w:val="clear" w:color="auto" w:fill="FFFFFF"/>
        </w:rPr>
        <w:t>earning</w:t>
      </w:r>
      <w:r w:rsidRPr="00DF431F">
        <w:rPr>
          <w:rFonts w:ascii="Arial" w:hAnsi="Arial" w:cs="Arial"/>
          <w:color w:val="444444"/>
          <w:sz w:val="22"/>
          <w:szCs w:val="22"/>
          <w:shd w:val="clear" w:color="auto" w:fill="FFFFFF"/>
        </w:rPr>
        <w:t> is a model and process of curricular experiential education which formally and intentionally integrates a student’s academic studies within a workplace or practice setting. WIL experiences include an engaged partnership of at least: an academic institution, a host organization</w:t>
      </w:r>
      <w:r w:rsidR="002E202B">
        <w:rPr>
          <w:rFonts w:ascii="Arial" w:hAnsi="Arial" w:cs="Arial"/>
          <w:color w:val="444444"/>
          <w:sz w:val="22"/>
          <w:szCs w:val="22"/>
          <w:shd w:val="clear" w:color="auto" w:fill="FFFFFF"/>
        </w:rPr>
        <w:t>,</w:t>
      </w:r>
      <w:r w:rsidRPr="00DF431F">
        <w:rPr>
          <w:rFonts w:ascii="Arial" w:hAnsi="Arial" w:cs="Arial"/>
          <w:color w:val="444444"/>
          <w:sz w:val="22"/>
          <w:szCs w:val="22"/>
          <w:shd w:val="clear" w:color="auto" w:fill="FFFFFF"/>
        </w:rPr>
        <w:t xml:space="preserve"> and a student. WIL can occur at the course or program level and includes the development of learning outcomes related to employability, personal agency</w:t>
      </w:r>
      <w:r w:rsidR="002E202B">
        <w:rPr>
          <w:rFonts w:ascii="Arial" w:hAnsi="Arial" w:cs="Arial"/>
          <w:color w:val="444444"/>
          <w:sz w:val="22"/>
          <w:szCs w:val="22"/>
          <w:shd w:val="clear" w:color="auto" w:fill="FFFFFF"/>
        </w:rPr>
        <w:t>,</w:t>
      </w:r>
      <w:r w:rsidRPr="00DF431F">
        <w:rPr>
          <w:rFonts w:ascii="Arial" w:hAnsi="Arial" w:cs="Arial"/>
          <w:color w:val="444444"/>
          <w:sz w:val="22"/>
          <w:szCs w:val="22"/>
          <w:shd w:val="clear" w:color="auto" w:fill="FFFFFF"/>
        </w:rPr>
        <w:t xml:space="preserve"> and life-long learning (CEWIL, 2018)</w:t>
      </w:r>
      <w:r w:rsidR="00C3289D">
        <w:rPr>
          <w:rFonts w:ascii="Arial" w:hAnsi="Arial" w:cs="Arial"/>
          <w:color w:val="444444"/>
          <w:sz w:val="22"/>
          <w:szCs w:val="22"/>
          <w:shd w:val="clear" w:color="auto" w:fill="FFFFFF"/>
        </w:rPr>
        <w:t>.</w:t>
      </w:r>
    </w:p>
    <w:p w14:paraId="4C7CB8FC" w14:textId="77777777" w:rsidR="00DF431F" w:rsidRDefault="00DF431F" w:rsidP="00DF431F">
      <w:pPr>
        <w:rPr>
          <w:rFonts w:ascii="Arial" w:hAnsi="Arial" w:cs="Arial"/>
          <w:i/>
          <w:sz w:val="22"/>
          <w:szCs w:val="22"/>
        </w:rPr>
      </w:pPr>
    </w:p>
    <w:p w14:paraId="04D2C610" w14:textId="3E84BFE5" w:rsidR="00DF431F" w:rsidRPr="009D4B3C" w:rsidRDefault="009D4B3C" w:rsidP="00DF431F">
      <w:pPr>
        <w:rPr>
          <w:rFonts w:ascii="Arial" w:hAnsi="Arial" w:cs="Arial"/>
          <w:i/>
          <w:color w:val="444444"/>
          <w:sz w:val="22"/>
          <w:szCs w:val="22"/>
          <w:shd w:val="clear" w:color="auto" w:fill="FFFFFF"/>
        </w:rPr>
      </w:pPr>
      <w:r w:rsidRPr="009D4B3C">
        <w:rPr>
          <w:rFonts w:ascii="Arial" w:hAnsi="Arial" w:cs="Arial"/>
          <w:i/>
          <w:color w:val="444444"/>
          <w:sz w:val="22"/>
          <w:szCs w:val="22"/>
          <w:shd w:val="clear" w:color="auto" w:fill="FFFFFF"/>
        </w:rPr>
        <w:t>Experiential Learning (EL) is an umbrella term that includes many experiences that prepare students to thrive in the workplace. Work-Integrated Learning is a specific subset of EL experiences that include the involvement of a host organization.</w:t>
      </w:r>
    </w:p>
    <w:p w14:paraId="7A0C2217" w14:textId="77777777" w:rsidR="009D4B3C" w:rsidRDefault="009D4B3C" w:rsidP="00DF431F">
      <w:pPr>
        <w:rPr>
          <w:rFonts w:ascii="Arial" w:hAnsi="Arial" w:cs="Arial"/>
          <w:sz w:val="22"/>
          <w:szCs w:val="22"/>
        </w:rPr>
      </w:pPr>
    </w:p>
    <w:p w14:paraId="4DA0071F" w14:textId="1B2E1A86" w:rsidR="00DF431F" w:rsidRPr="00DF431F" w:rsidRDefault="00DF431F" w:rsidP="00DF431F">
      <w:pPr>
        <w:rPr>
          <w:rFonts w:ascii="Arial" w:hAnsi="Arial" w:cs="Arial"/>
          <w:sz w:val="22"/>
          <w:szCs w:val="22"/>
        </w:rPr>
      </w:pPr>
      <w:r w:rsidRPr="00DF431F">
        <w:rPr>
          <w:rFonts w:ascii="Arial" w:hAnsi="Arial" w:cs="Arial"/>
          <w:sz w:val="22"/>
          <w:szCs w:val="22"/>
        </w:rPr>
        <w:t>In order to be c</w:t>
      </w:r>
      <w:r w:rsidR="009D4B3C">
        <w:rPr>
          <w:rFonts w:ascii="Arial" w:hAnsi="Arial" w:cs="Arial"/>
          <w:sz w:val="22"/>
          <w:szCs w:val="22"/>
        </w:rPr>
        <w:t>lassified</w:t>
      </w:r>
      <w:r w:rsidRPr="00DF431F">
        <w:rPr>
          <w:rFonts w:ascii="Arial" w:hAnsi="Arial" w:cs="Arial"/>
          <w:sz w:val="22"/>
          <w:szCs w:val="22"/>
        </w:rPr>
        <w:t xml:space="preserve"> as WIL or experiential learning, the experience must meet all of the requirements in the </w:t>
      </w:r>
      <w:hyperlink r:id="rId11" w:history="1">
        <w:r w:rsidRPr="00C66F91">
          <w:rPr>
            <w:rStyle w:val="Hyperlink"/>
            <w:rFonts w:ascii="Arial" w:hAnsi="Arial" w:cs="Arial"/>
            <w:color w:val="58896C"/>
            <w:sz w:val="22"/>
            <w:szCs w:val="22"/>
          </w:rPr>
          <w:t>MCU’s experiential learning checklist</w:t>
        </w:r>
      </w:hyperlink>
      <w:r w:rsidR="00D4425F">
        <w:rPr>
          <w:rStyle w:val="Hyperlink"/>
          <w:color w:val="58896C"/>
        </w:rPr>
        <w:t>:</w:t>
      </w:r>
    </w:p>
    <w:p w14:paraId="0F3E1305" w14:textId="5178EE4E" w:rsidR="00DF431F" w:rsidRPr="00DF431F" w:rsidRDefault="00DF431F" w:rsidP="00D4425F">
      <w:pPr>
        <w:pStyle w:val="ListParagraph"/>
        <w:numPr>
          <w:ilvl w:val="0"/>
          <w:numId w:val="16"/>
        </w:numPr>
        <w:rPr>
          <w:rFonts w:ascii="Arial" w:hAnsi="Arial" w:cs="Arial"/>
          <w:lang w:val="en-US"/>
        </w:rPr>
      </w:pPr>
      <w:r w:rsidRPr="00DF431F">
        <w:rPr>
          <w:rFonts w:ascii="Arial" w:hAnsi="Arial" w:cs="Arial"/>
          <w:lang w:val="en-US"/>
        </w:rPr>
        <w:t>The student is in a workplace or simulated workplace</w:t>
      </w:r>
      <w:r w:rsidR="002E202B">
        <w:rPr>
          <w:rFonts w:ascii="Arial" w:hAnsi="Arial" w:cs="Arial"/>
          <w:lang w:val="en-US"/>
        </w:rPr>
        <w:t>.</w:t>
      </w:r>
    </w:p>
    <w:p w14:paraId="5B6C69BA" w14:textId="77777777" w:rsidR="00DF431F" w:rsidRPr="00DF431F" w:rsidRDefault="00DF431F" w:rsidP="00D4425F">
      <w:pPr>
        <w:pStyle w:val="ListParagraph"/>
        <w:numPr>
          <w:ilvl w:val="0"/>
          <w:numId w:val="16"/>
        </w:numPr>
        <w:rPr>
          <w:rFonts w:ascii="Arial" w:hAnsi="Arial" w:cs="Arial"/>
          <w:lang w:val="en-US"/>
        </w:rPr>
      </w:pPr>
      <w:r w:rsidRPr="00DF431F">
        <w:rPr>
          <w:rFonts w:ascii="Arial" w:hAnsi="Arial" w:cs="Arial"/>
          <w:lang w:val="en-US"/>
        </w:rPr>
        <w:t>The student is exposed to authentic demands that improve their employability, interpersonal skills, and the transition to the workforce.</w:t>
      </w:r>
    </w:p>
    <w:p w14:paraId="6920E646" w14:textId="77777777" w:rsidR="00DF431F" w:rsidRPr="00DF431F" w:rsidRDefault="00DF431F" w:rsidP="00D4425F">
      <w:pPr>
        <w:pStyle w:val="ListParagraph"/>
        <w:numPr>
          <w:ilvl w:val="0"/>
          <w:numId w:val="16"/>
        </w:numPr>
        <w:rPr>
          <w:rFonts w:ascii="Arial" w:hAnsi="Arial" w:cs="Arial"/>
          <w:lang w:val="en-US"/>
        </w:rPr>
      </w:pPr>
      <w:r w:rsidRPr="00DF431F">
        <w:rPr>
          <w:rFonts w:ascii="Arial" w:hAnsi="Arial" w:cs="Arial"/>
          <w:lang w:val="en-US"/>
        </w:rPr>
        <w:t>The experience is structured with purposeful and meaningful activities.</w:t>
      </w:r>
    </w:p>
    <w:p w14:paraId="2E2F063D" w14:textId="77777777" w:rsidR="00DF431F" w:rsidRPr="00DF431F" w:rsidRDefault="00DF431F" w:rsidP="00D4425F">
      <w:pPr>
        <w:pStyle w:val="ListParagraph"/>
        <w:numPr>
          <w:ilvl w:val="0"/>
          <w:numId w:val="16"/>
        </w:numPr>
        <w:rPr>
          <w:rFonts w:ascii="Arial" w:hAnsi="Arial" w:cs="Arial"/>
          <w:lang w:val="en-US"/>
        </w:rPr>
      </w:pPr>
      <w:r w:rsidRPr="00DF431F">
        <w:rPr>
          <w:rFonts w:ascii="Arial" w:hAnsi="Arial" w:cs="Arial"/>
          <w:lang w:val="en-US"/>
        </w:rPr>
        <w:t>The student applies university or college program knowledge or essential employability skills.</w:t>
      </w:r>
    </w:p>
    <w:p w14:paraId="5D0F20D5" w14:textId="77777777" w:rsidR="00DF431F" w:rsidRPr="00DF431F" w:rsidRDefault="00DF431F" w:rsidP="00D4425F">
      <w:pPr>
        <w:pStyle w:val="ListParagraph"/>
        <w:numPr>
          <w:ilvl w:val="0"/>
          <w:numId w:val="16"/>
        </w:numPr>
        <w:rPr>
          <w:rFonts w:ascii="Arial" w:hAnsi="Arial" w:cs="Arial"/>
          <w:lang w:val="en-US"/>
        </w:rPr>
      </w:pPr>
      <w:r w:rsidRPr="00DF431F">
        <w:rPr>
          <w:rFonts w:ascii="Arial" w:hAnsi="Arial" w:cs="Arial"/>
          <w:lang w:val="en-US"/>
        </w:rPr>
        <w:t>The experience includes self-assessment and evaluation of the student’s performance and learning outcomes by the employer and/or university/college.</w:t>
      </w:r>
    </w:p>
    <w:p w14:paraId="286B80F1" w14:textId="52628775" w:rsidR="00DF431F" w:rsidRPr="00DF431F" w:rsidRDefault="00DF431F" w:rsidP="00D4425F">
      <w:pPr>
        <w:pStyle w:val="ListParagraph"/>
        <w:numPr>
          <w:ilvl w:val="0"/>
          <w:numId w:val="16"/>
        </w:numPr>
        <w:rPr>
          <w:rFonts w:ascii="Arial" w:hAnsi="Arial" w:cs="Arial"/>
          <w:lang w:val="en-US"/>
        </w:rPr>
      </w:pPr>
      <w:r w:rsidRPr="00DF431F">
        <w:rPr>
          <w:rFonts w:ascii="Arial" w:hAnsi="Arial" w:cs="Arial"/>
          <w:lang w:val="en-US"/>
        </w:rPr>
        <w:t>The experience counts towards course credit or credential completion OR is formally recognized by the college or university as meeting the five criteria above</w:t>
      </w:r>
      <w:r w:rsidR="002E202B">
        <w:rPr>
          <w:rFonts w:ascii="Arial" w:hAnsi="Arial" w:cs="Arial"/>
          <w:lang w:val="en-US"/>
        </w:rPr>
        <w:t>.</w:t>
      </w:r>
    </w:p>
    <w:p w14:paraId="3F3E772A" w14:textId="77777777" w:rsidR="00DF431F" w:rsidRPr="00DF431F" w:rsidRDefault="00DF431F" w:rsidP="00DF431F">
      <w:pPr>
        <w:rPr>
          <w:rFonts w:ascii="Arial" w:hAnsi="Arial" w:cs="Arial"/>
          <w:sz w:val="22"/>
          <w:szCs w:val="22"/>
        </w:rPr>
      </w:pPr>
    </w:p>
    <w:p w14:paraId="31E31285" w14:textId="7049F6FD" w:rsidR="00DF431F" w:rsidRDefault="009D4B3C" w:rsidP="009D4B3C">
      <w:pPr>
        <w:pStyle w:val="Heading2"/>
      </w:pPr>
      <w:r>
        <w:t>Key Questions when Designing WIL Course Curriculum</w:t>
      </w:r>
    </w:p>
    <w:p w14:paraId="609549C2" w14:textId="77777777" w:rsidR="009D4B3C" w:rsidRPr="00DF431F" w:rsidRDefault="009D4B3C" w:rsidP="00DF431F"/>
    <w:p w14:paraId="542D760A" w14:textId="1412D51B" w:rsidR="00C66F91" w:rsidRDefault="00C66F91" w:rsidP="00DF431F">
      <w:pPr>
        <w:pStyle w:val="ListParagraph"/>
        <w:numPr>
          <w:ilvl w:val="0"/>
          <w:numId w:val="7"/>
        </w:numPr>
        <w:rPr>
          <w:rFonts w:ascii="Arial" w:hAnsi="Arial" w:cs="Arial"/>
          <w:lang w:val="en-US"/>
        </w:rPr>
      </w:pPr>
      <w:r>
        <w:rPr>
          <w:rFonts w:ascii="Arial" w:hAnsi="Arial" w:cs="Arial"/>
          <w:lang w:val="en-US"/>
        </w:rPr>
        <w:t xml:space="preserve">Does the experience planned meet the requirements of the </w:t>
      </w:r>
      <w:bookmarkStart w:id="0" w:name="_GoBack"/>
      <w:r w:rsidR="002E38FF">
        <w:fldChar w:fldCharType="begin"/>
      </w:r>
      <w:r w:rsidR="002E38FF">
        <w:instrText xml:space="preserve"> HYPERLINK "MCU’s%20experiential%20learning%20checklist:" </w:instrText>
      </w:r>
      <w:r w:rsidR="002E38FF">
        <w:fldChar w:fldCharType="separate"/>
      </w:r>
      <w:r w:rsidRPr="00C66F91">
        <w:rPr>
          <w:rStyle w:val="Hyperlink"/>
          <w:rFonts w:ascii="Arial" w:hAnsi="Arial" w:cs="Arial"/>
          <w:color w:val="58896C"/>
          <w:lang w:val="en-US"/>
        </w:rPr>
        <w:t>MCU’s experiential learning checklist</w:t>
      </w:r>
      <w:r w:rsidR="002E38FF">
        <w:rPr>
          <w:rStyle w:val="Hyperlink"/>
          <w:rFonts w:ascii="Arial" w:hAnsi="Arial" w:cs="Arial"/>
          <w:color w:val="58896C"/>
          <w:lang w:val="en-US"/>
        </w:rPr>
        <w:fldChar w:fldCharType="end"/>
      </w:r>
      <w:bookmarkEnd w:id="0"/>
      <w:r>
        <w:rPr>
          <w:rFonts w:ascii="Arial" w:hAnsi="Arial" w:cs="Arial"/>
          <w:lang w:val="en-US"/>
        </w:rPr>
        <w:t>?</w:t>
      </w:r>
    </w:p>
    <w:p w14:paraId="70C30B22" w14:textId="408B9384" w:rsidR="00C66F91" w:rsidRDefault="00C66F91" w:rsidP="00DF431F">
      <w:pPr>
        <w:pStyle w:val="ListParagraph"/>
        <w:numPr>
          <w:ilvl w:val="0"/>
          <w:numId w:val="7"/>
        </w:numPr>
        <w:rPr>
          <w:rFonts w:ascii="Arial" w:hAnsi="Arial" w:cs="Arial"/>
          <w:lang w:val="en-US"/>
        </w:rPr>
      </w:pPr>
      <w:r>
        <w:rPr>
          <w:rFonts w:ascii="Arial" w:hAnsi="Arial" w:cs="Arial"/>
          <w:lang w:val="en-US"/>
        </w:rPr>
        <w:t>Does the experience involve an industry partner?</w:t>
      </w:r>
    </w:p>
    <w:p w14:paraId="58CDE0B7" w14:textId="4A7A62CF" w:rsidR="00DF431F" w:rsidRPr="00DF431F" w:rsidRDefault="00DF431F" w:rsidP="00DF431F">
      <w:pPr>
        <w:pStyle w:val="ListParagraph"/>
        <w:numPr>
          <w:ilvl w:val="0"/>
          <w:numId w:val="7"/>
        </w:numPr>
        <w:rPr>
          <w:rFonts w:ascii="Arial" w:hAnsi="Arial" w:cs="Arial"/>
          <w:lang w:val="en-US"/>
        </w:rPr>
      </w:pPr>
      <w:r w:rsidRPr="00DF431F">
        <w:rPr>
          <w:rFonts w:ascii="Arial" w:hAnsi="Arial" w:cs="Arial"/>
          <w:lang w:val="en-US"/>
        </w:rPr>
        <w:t xml:space="preserve">What type of WIL is being designed? Ensure that the WIL type aligns with Algonquin’s </w:t>
      </w:r>
      <w:hyperlink r:id="rId12" w:history="1">
        <w:r w:rsidRPr="00DF431F">
          <w:rPr>
            <w:rStyle w:val="Hyperlink"/>
            <w:rFonts w:ascii="Arial" w:hAnsi="Arial" w:cs="Arial"/>
            <w:color w:val="58896C"/>
            <w:lang w:val="en-US"/>
          </w:rPr>
          <w:t>WIL Typology</w:t>
        </w:r>
      </w:hyperlink>
      <w:r w:rsidRPr="00DF431F">
        <w:rPr>
          <w:rFonts w:ascii="Arial" w:hAnsi="Arial" w:cs="Arial"/>
          <w:lang w:val="en-US"/>
        </w:rPr>
        <w:t>.</w:t>
      </w:r>
    </w:p>
    <w:p w14:paraId="6D32BFF1" w14:textId="19B50C42" w:rsidR="00DF431F" w:rsidRPr="00DF431F" w:rsidRDefault="00DF431F" w:rsidP="00DF431F">
      <w:pPr>
        <w:pStyle w:val="ListParagraph"/>
        <w:numPr>
          <w:ilvl w:val="0"/>
          <w:numId w:val="7"/>
        </w:numPr>
        <w:rPr>
          <w:rFonts w:ascii="Arial" w:hAnsi="Arial" w:cs="Arial"/>
          <w:lang w:val="en-US"/>
        </w:rPr>
      </w:pPr>
      <w:r w:rsidRPr="00DF431F">
        <w:rPr>
          <w:rFonts w:ascii="Arial" w:hAnsi="Arial" w:cs="Arial"/>
          <w:lang w:val="en-US"/>
        </w:rPr>
        <w:t>How much control do</w:t>
      </w:r>
      <w:r w:rsidR="00D4425F">
        <w:rPr>
          <w:rFonts w:ascii="Arial" w:hAnsi="Arial" w:cs="Arial"/>
          <w:lang w:val="en-US"/>
        </w:rPr>
        <w:t xml:space="preserve"> faculty</w:t>
      </w:r>
      <w:r w:rsidR="00D4425F" w:rsidRPr="00DF431F">
        <w:rPr>
          <w:rFonts w:ascii="Arial" w:hAnsi="Arial" w:cs="Arial"/>
          <w:lang w:val="en-US"/>
        </w:rPr>
        <w:t xml:space="preserve"> </w:t>
      </w:r>
      <w:r w:rsidRPr="00DF431F">
        <w:rPr>
          <w:rFonts w:ascii="Arial" w:hAnsi="Arial" w:cs="Arial"/>
          <w:lang w:val="en-US"/>
        </w:rPr>
        <w:t xml:space="preserve">have over the experience? </w:t>
      </w:r>
    </w:p>
    <w:p w14:paraId="342CAFCD" w14:textId="77777777" w:rsidR="009D4B3C" w:rsidRPr="001A44AE" w:rsidRDefault="009D4B3C" w:rsidP="009D4B3C">
      <w:pPr>
        <w:pStyle w:val="ListParagraph"/>
        <w:numPr>
          <w:ilvl w:val="1"/>
          <w:numId w:val="7"/>
        </w:numPr>
        <w:rPr>
          <w:rFonts w:ascii="Arial" w:hAnsi="Arial" w:cs="Arial"/>
          <w:lang w:val="en-US"/>
        </w:rPr>
      </w:pPr>
      <w:r w:rsidRPr="00CA453D">
        <w:rPr>
          <w:rFonts w:ascii="Arial" w:hAnsi="Arial" w:cs="Arial"/>
        </w:rPr>
        <w:t>Project-based WIL: in general, more specific learning outcomes can be achieved as the parameter of the project and the role of the employer partner can be more clearly defined.</w:t>
      </w:r>
    </w:p>
    <w:p w14:paraId="234173D0" w14:textId="1F6D0384" w:rsidR="009D4B3C" w:rsidRPr="001A44AE" w:rsidRDefault="009D4B3C" w:rsidP="009D4B3C">
      <w:pPr>
        <w:pStyle w:val="ListParagraph"/>
        <w:numPr>
          <w:ilvl w:val="1"/>
          <w:numId w:val="7"/>
        </w:numPr>
        <w:rPr>
          <w:rFonts w:ascii="Arial" w:hAnsi="Arial" w:cs="Arial"/>
          <w:lang w:val="en-US"/>
        </w:rPr>
      </w:pPr>
      <w:r w:rsidRPr="00CA453D">
        <w:rPr>
          <w:rFonts w:ascii="Arial" w:hAnsi="Arial" w:cs="Arial"/>
        </w:rPr>
        <w:t xml:space="preserve">Placement-based WIL: how similar can/will the placements be for each student? The more similar the experience, the more specific the learning outcomes can be.  </w:t>
      </w:r>
    </w:p>
    <w:p w14:paraId="5FA3B08C" w14:textId="56FFF301" w:rsidR="00DF431F" w:rsidRPr="00DF431F" w:rsidRDefault="009D4B3C" w:rsidP="009D4B3C">
      <w:pPr>
        <w:pStyle w:val="ListParagraph"/>
        <w:numPr>
          <w:ilvl w:val="0"/>
          <w:numId w:val="7"/>
        </w:numPr>
        <w:rPr>
          <w:rFonts w:ascii="Arial" w:hAnsi="Arial" w:cs="Arial"/>
          <w:lang w:val="en-US"/>
        </w:rPr>
      </w:pPr>
      <w:r>
        <w:rPr>
          <w:rFonts w:ascii="Arial" w:hAnsi="Arial" w:cs="Arial"/>
          <w:lang w:val="en-US"/>
        </w:rPr>
        <w:lastRenderedPageBreak/>
        <w:t>How many WIL</w:t>
      </w:r>
      <w:r w:rsidR="00DF431F" w:rsidRPr="00DF431F">
        <w:rPr>
          <w:rFonts w:ascii="Arial" w:hAnsi="Arial" w:cs="Arial"/>
          <w:lang w:val="en-US"/>
        </w:rPr>
        <w:t xml:space="preserve"> opportunit</w:t>
      </w:r>
      <w:r>
        <w:rPr>
          <w:rFonts w:ascii="Arial" w:hAnsi="Arial" w:cs="Arial"/>
          <w:lang w:val="en-US"/>
        </w:rPr>
        <w:t>ies are</w:t>
      </w:r>
      <w:r w:rsidR="00DF431F" w:rsidRPr="00DF431F">
        <w:rPr>
          <w:rFonts w:ascii="Arial" w:hAnsi="Arial" w:cs="Arial"/>
          <w:lang w:val="en-US"/>
        </w:rPr>
        <w:t xml:space="preserve"> in the program</w:t>
      </w:r>
      <w:r>
        <w:rPr>
          <w:rFonts w:ascii="Arial" w:hAnsi="Arial" w:cs="Arial"/>
          <w:lang w:val="en-US"/>
        </w:rPr>
        <w:t>? If there is more than one,</w:t>
      </w:r>
      <w:r w:rsidR="00DF431F" w:rsidRPr="00DF431F">
        <w:rPr>
          <w:rFonts w:ascii="Arial" w:hAnsi="Arial" w:cs="Arial"/>
          <w:lang w:val="en-US"/>
        </w:rPr>
        <w:t xml:space="preserve"> consider what added value will come from the subsequent experience(s):</w:t>
      </w:r>
    </w:p>
    <w:p w14:paraId="25B8CDFE" w14:textId="65B3ED45" w:rsidR="00DF431F" w:rsidRPr="00DF431F" w:rsidRDefault="00DF431F" w:rsidP="00DF431F">
      <w:pPr>
        <w:pStyle w:val="ListParagraph"/>
        <w:numPr>
          <w:ilvl w:val="1"/>
          <w:numId w:val="7"/>
        </w:numPr>
        <w:rPr>
          <w:rFonts w:ascii="Arial" w:hAnsi="Arial" w:cs="Arial"/>
          <w:lang w:val="en-US"/>
        </w:rPr>
      </w:pPr>
      <w:r w:rsidRPr="00DF431F">
        <w:rPr>
          <w:rFonts w:ascii="Arial" w:hAnsi="Arial" w:cs="Arial"/>
          <w:lang w:val="en-US"/>
        </w:rPr>
        <w:t>Breadth: a subsequent experience in a different area</w:t>
      </w:r>
      <w:r w:rsidR="00DB043E">
        <w:rPr>
          <w:rFonts w:ascii="Arial" w:hAnsi="Arial" w:cs="Arial"/>
          <w:lang w:val="en-US"/>
        </w:rPr>
        <w:t xml:space="preserve"> and/or</w:t>
      </w:r>
      <w:r w:rsidRPr="00DF431F">
        <w:rPr>
          <w:rFonts w:ascii="Arial" w:hAnsi="Arial" w:cs="Arial"/>
          <w:lang w:val="en-US"/>
        </w:rPr>
        <w:t xml:space="preserve"> with a different type of employer.</w:t>
      </w:r>
    </w:p>
    <w:p w14:paraId="3DC348AA" w14:textId="77777777" w:rsidR="00DF431F" w:rsidRPr="00DF431F" w:rsidRDefault="00DF431F" w:rsidP="00DF431F">
      <w:pPr>
        <w:pStyle w:val="ListParagraph"/>
        <w:numPr>
          <w:ilvl w:val="1"/>
          <w:numId w:val="7"/>
        </w:numPr>
        <w:rPr>
          <w:rFonts w:ascii="Arial" w:hAnsi="Arial" w:cs="Arial"/>
          <w:lang w:val="en-US"/>
        </w:rPr>
      </w:pPr>
      <w:r w:rsidRPr="00DF431F">
        <w:rPr>
          <w:rFonts w:ascii="Arial" w:hAnsi="Arial" w:cs="Arial"/>
          <w:lang w:val="en-US"/>
        </w:rPr>
        <w:t xml:space="preserve">Depth: a similar experience with more responsibility and deeper learning and application of learning. </w:t>
      </w:r>
    </w:p>
    <w:p w14:paraId="07C76EDD" w14:textId="77777777" w:rsidR="00DF431F" w:rsidRPr="00DF431F" w:rsidRDefault="00DF431F" w:rsidP="00DF431F">
      <w:pPr>
        <w:pStyle w:val="ListParagraph"/>
        <w:numPr>
          <w:ilvl w:val="0"/>
          <w:numId w:val="7"/>
        </w:numPr>
        <w:rPr>
          <w:rFonts w:ascii="Arial" w:hAnsi="Arial" w:cs="Arial"/>
          <w:lang w:val="en-US"/>
        </w:rPr>
      </w:pPr>
      <w:r w:rsidRPr="00DF431F">
        <w:rPr>
          <w:rFonts w:ascii="Arial" w:hAnsi="Arial" w:cs="Arial"/>
          <w:lang w:val="en-US"/>
        </w:rPr>
        <w:t>What skills will students have at the time of the WIL experience?</w:t>
      </w:r>
    </w:p>
    <w:p w14:paraId="55CE0884" w14:textId="77777777" w:rsidR="009D4B3C" w:rsidRPr="001A44AE" w:rsidRDefault="009D4B3C" w:rsidP="00DF431F">
      <w:pPr>
        <w:pStyle w:val="ListParagraph"/>
        <w:numPr>
          <w:ilvl w:val="0"/>
          <w:numId w:val="7"/>
        </w:numPr>
        <w:rPr>
          <w:rFonts w:ascii="Arial" w:hAnsi="Arial" w:cs="Arial"/>
          <w:lang w:val="en-US"/>
        </w:rPr>
      </w:pPr>
      <w:r w:rsidRPr="00CA453D">
        <w:rPr>
          <w:rFonts w:ascii="Arial" w:hAnsi="Arial" w:cs="Arial"/>
        </w:rPr>
        <w:t>How will opportunities be provided for the development and practice of self-reflection?</w:t>
      </w:r>
    </w:p>
    <w:p w14:paraId="31193B97" w14:textId="281BC414" w:rsidR="00DF431F" w:rsidRPr="00DF431F" w:rsidRDefault="00DB043E" w:rsidP="00DF431F">
      <w:pPr>
        <w:pStyle w:val="ListParagraph"/>
        <w:numPr>
          <w:ilvl w:val="0"/>
          <w:numId w:val="7"/>
        </w:numPr>
        <w:rPr>
          <w:rFonts w:ascii="Arial" w:hAnsi="Arial" w:cs="Arial"/>
          <w:lang w:val="en-US"/>
        </w:rPr>
      </w:pPr>
      <w:r>
        <w:rPr>
          <w:rFonts w:ascii="Arial" w:hAnsi="Arial" w:cs="Arial"/>
          <w:lang w:val="en-US"/>
        </w:rPr>
        <w:t>When will students be prepared for the WIL experience? Is there time allotted in the WIL course itself, or is this covered in previous or concurrent course(s)</w:t>
      </w:r>
      <w:r w:rsidR="00DF431F" w:rsidRPr="00DF431F">
        <w:rPr>
          <w:rFonts w:ascii="Arial" w:hAnsi="Arial" w:cs="Arial"/>
          <w:lang w:val="en-US"/>
        </w:rPr>
        <w:t>?</w:t>
      </w:r>
      <w:r>
        <w:rPr>
          <w:rFonts w:ascii="Arial" w:hAnsi="Arial" w:cs="Arial"/>
          <w:lang w:val="en-US"/>
        </w:rPr>
        <w:t xml:space="preserve"> </w:t>
      </w:r>
    </w:p>
    <w:p w14:paraId="300FEB1F" w14:textId="77777777" w:rsidR="00DF431F" w:rsidRPr="00DF431F" w:rsidRDefault="00DF431F" w:rsidP="00DF431F">
      <w:pPr>
        <w:rPr>
          <w:rFonts w:ascii="Arial" w:hAnsi="Arial" w:cs="Arial"/>
          <w:sz w:val="22"/>
          <w:szCs w:val="22"/>
        </w:rPr>
      </w:pPr>
      <w:r w:rsidRPr="00DF431F">
        <w:rPr>
          <w:rFonts w:ascii="Arial" w:hAnsi="Arial" w:cs="Arial"/>
          <w:sz w:val="22"/>
          <w:szCs w:val="22"/>
        </w:rPr>
        <w:tab/>
      </w:r>
    </w:p>
    <w:p w14:paraId="6DBBC0E0" w14:textId="6F4A37DA" w:rsidR="00DF431F" w:rsidRDefault="00DF431F" w:rsidP="00DF431F">
      <w:pPr>
        <w:pStyle w:val="Heading2"/>
      </w:pPr>
      <w:r w:rsidRPr="00DF431F">
        <w:t>Integrating WIL into a Program</w:t>
      </w:r>
    </w:p>
    <w:p w14:paraId="0D4DA79A" w14:textId="77777777" w:rsidR="00DF431F" w:rsidRPr="00DF431F" w:rsidRDefault="00DF431F" w:rsidP="00DF431F"/>
    <w:p w14:paraId="56E34F8E" w14:textId="2FE51C4D" w:rsidR="00DF431F" w:rsidRDefault="00B43231" w:rsidP="00DF431F">
      <w:pPr>
        <w:rPr>
          <w:rFonts w:ascii="Arial" w:hAnsi="Arial" w:cs="Arial"/>
          <w:sz w:val="22"/>
          <w:szCs w:val="22"/>
        </w:rPr>
      </w:pPr>
      <w:r w:rsidRPr="00B43231">
        <w:rPr>
          <w:rFonts w:ascii="Arial" w:hAnsi="Arial" w:cs="Arial"/>
          <w:sz w:val="22"/>
          <w:szCs w:val="22"/>
        </w:rPr>
        <w:t>Consider the placement of the WIL course in the program of study. Students develop knowledge and skills in prior courses and continue to do so in courses that occur concurrently or consecutively.</w:t>
      </w:r>
      <w:r>
        <w:t xml:space="preserve"> </w:t>
      </w:r>
      <w:r w:rsidR="00DF431F" w:rsidRPr="00DF431F">
        <w:rPr>
          <w:rFonts w:ascii="Arial" w:hAnsi="Arial" w:cs="Arial"/>
          <w:sz w:val="22"/>
          <w:szCs w:val="22"/>
        </w:rPr>
        <w:t xml:space="preserve">Remember that experiences are being designed for current students not graduates, so the work experience needs to be designed </w:t>
      </w:r>
      <w:r w:rsidR="00257DA1" w:rsidRPr="00257DA1">
        <w:rPr>
          <w:rFonts w:ascii="Arial" w:hAnsi="Arial" w:cs="Arial"/>
          <w:sz w:val="22"/>
          <w:szCs w:val="22"/>
        </w:rPr>
        <w:t>for students to demonstrate the skills they have at the time of the WIL experience</w:t>
      </w:r>
      <w:r w:rsidR="001A44AE">
        <w:rPr>
          <w:rFonts w:ascii="Arial" w:hAnsi="Arial" w:cs="Arial"/>
          <w:sz w:val="22"/>
          <w:szCs w:val="22"/>
        </w:rPr>
        <w:t>,</w:t>
      </w:r>
      <w:r w:rsidR="00DF431F" w:rsidRPr="00DF431F">
        <w:rPr>
          <w:rFonts w:ascii="Arial" w:hAnsi="Arial" w:cs="Arial"/>
          <w:sz w:val="22"/>
          <w:szCs w:val="22"/>
        </w:rPr>
        <w:t xml:space="preserve"> not skills and learning that </w:t>
      </w:r>
      <w:r w:rsidR="00B565BB">
        <w:rPr>
          <w:rFonts w:ascii="Arial" w:hAnsi="Arial" w:cs="Arial"/>
          <w:sz w:val="22"/>
          <w:szCs w:val="22"/>
        </w:rPr>
        <w:t>are developed</w:t>
      </w:r>
      <w:r w:rsidR="00DF431F" w:rsidRPr="00DF431F">
        <w:rPr>
          <w:rFonts w:ascii="Arial" w:hAnsi="Arial" w:cs="Arial"/>
          <w:sz w:val="22"/>
          <w:szCs w:val="22"/>
        </w:rPr>
        <w:t xml:space="preserve"> later in the program.</w:t>
      </w:r>
    </w:p>
    <w:p w14:paraId="2428FF15" w14:textId="77777777" w:rsidR="00DF431F" w:rsidRPr="00DF431F" w:rsidRDefault="00DF431F" w:rsidP="00DF431F">
      <w:pPr>
        <w:rPr>
          <w:rFonts w:ascii="Arial" w:hAnsi="Arial" w:cs="Arial"/>
          <w:sz w:val="22"/>
          <w:szCs w:val="22"/>
        </w:rPr>
      </w:pPr>
    </w:p>
    <w:p w14:paraId="696FCFED" w14:textId="51A3F759" w:rsidR="00DF431F" w:rsidRPr="00DF431F" w:rsidRDefault="00DF431F" w:rsidP="00DF431F">
      <w:pPr>
        <w:rPr>
          <w:rFonts w:ascii="Arial" w:hAnsi="Arial" w:cs="Arial"/>
          <w:sz w:val="22"/>
          <w:szCs w:val="22"/>
        </w:rPr>
      </w:pPr>
      <w:r w:rsidRPr="00DF431F">
        <w:rPr>
          <w:rFonts w:ascii="Arial" w:hAnsi="Arial" w:cs="Arial"/>
          <w:sz w:val="22"/>
          <w:szCs w:val="22"/>
        </w:rPr>
        <w:t xml:space="preserve">Consider </w:t>
      </w:r>
      <w:r w:rsidR="00DB043E" w:rsidRPr="00C66F91">
        <w:rPr>
          <w:rFonts w:ascii="Arial" w:hAnsi="Arial" w:cs="Arial"/>
          <w:sz w:val="22"/>
          <w:szCs w:val="22"/>
        </w:rPr>
        <w:t>how students can apply their WIL experience in subsequent courses</w:t>
      </w:r>
      <w:r w:rsidRPr="00C66F91">
        <w:rPr>
          <w:rFonts w:ascii="Arial" w:hAnsi="Arial" w:cs="Arial"/>
          <w:sz w:val="22"/>
          <w:szCs w:val="22"/>
        </w:rPr>
        <w:t>. Ideally students will have opportunities to use their classroom knowledge in their WIL experiences and to use their WIL experiences in their subsequent</w:t>
      </w:r>
      <w:r w:rsidRPr="00DF431F">
        <w:rPr>
          <w:rFonts w:ascii="Arial" w:hAnsi="Arial" w:cs="Arial"/>
          <w:sz w:val="22"/>
          <w:szCs w:val="22"/>
        </w:rPr>
        <w:t xml:space="preserve"> classes.</w:t>
      </w:r>
    </w:p>
    <w:p w14:paraId="0188B308" w14:textId="77777777" w:rsidR="00DF431F" w:rsidRPr="00DF431F" w:rsidRDefault="00DF431F" w:rsidP="00DF431F">
      <w:pPr>
        <w:rPr>
          <w:rFonts w:ascii="Arial" w:hAnsi="Arial" w:cs="Arial"/>
          <w:sz w:val="22"/>
          <w:szCs w:val="22"/>
        </w:rPr>
      </w:pPr>
      <w:r w:rsidRPr="00DF431F">
        <w:rPr>
          <w:rFonts w:ascii="Arial" w:hAnsi="Arial" w:cs="Arial"/>
          <w:noProof/>
          <w:sz w:val="22"/>
          <w:szCs w:val="22"/>
        </w:rPr>
        <w:drawing>
          <wp:anchor distT="0" distB="0" distL="114300" distR="114300" simplePos="0" relativeHeight="251659264" behindDoc="1" locked="0" layoutInCell="1" allowOverlap="1" wp14:anchorId="08681C35" wp14:editId="2D10B513">
            <wp:simplePos x="0" y="0"/>
            <wp:positionH relativeFrom="column">
              <wp:posOffset>0</wp:posOffset>
            </wp:positionH>
            <wp:positionV relativeFrom="paragraph">
              <wp:posOffset>3810</wp:posOffset>
            </wp:positionV>
            <wp:extent cx="2876550" cy="1628775"/>
            <wp:effectExtent l="0" t="0" r="0" b="0"/>
            <wp:wrapTopAndBottom/>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7448FE03" w14:textId="2D787FEC" w:rsidR="00DF431F" w:rsidRDefault="00DF431F" w:rsidP="00DF431F">
      <w:pPr>
        <w:pStyle w:val="Heading2"/>
      </w:pPr>
      <w:r w:rsidRPr="00DF431F">
        <w:t xml:space="preserve">Course Learning Requirements </w:t>
      </w:r>
      <w:r w:rsidR="001F37C4">
        <w:t>(</w:t>
      </w:r>
      <w:r w:rsidRPr="00DF431F">
        <w:t>CLRs</w:t>
      </w:r>
      <w:r w:rsidR="001F37C4">
        <w:t>)</w:t>
      </w:r>
      <w:r w:rsidRPr="00DF431F">
        <w:t xml:space="preserve"> and Embedded Knowledge and Skills (EKSs)</w:t>
      </w:r>
    </w:p>
    <w:p w14:paraId="37CBB7D2" w14:textId="77777777" w:rsidR="00DF431F" w:rsidRPr="00DF431F" w:rsidRDefault="00DF431F" w:rsidP="00DF431F"/>
    <w:p w14:paraId="2F45BD91" w14:textId="47956BF3" w:rsidR="00DF431F" w:rsidRDefault="00DF431F" w:rsidP="00DF431F">
      <w:pPr>
        <w:rPr>
          <w:rFonts w:ascii="Arial" w:hAnsi="Arial" w:cs="Arial"/>
          <w:sz w:val="22"/>
          <w:szCs w:val="22"/>
        </w:rPr>
      </w:pPr>
      <w:r w:rsidRPr="00DF431F">
        <w:rPr>
          <w:rFonts w:ascii="Arial" w:hAnsi="Arial" w:cs="Arial"/>
          <w:sz w:val="22"/>
          <w:szCs w:val="22"/>
        </w:rPr>
        <w:t xml:space="preserve">Navigate to the Learning and Teaching Services (LTS) website for general information on </w:t>
      </w:r>
      <w:hyperlink r:id="rId18" w:history="1">
        <w:r w:rsidRPr="00DF431F">
          <w:rPr>
            <w:rStyle w:val="Hyperlink"/>
            <w:rFonts w:ascii="Arial" w:hAnsi="Arial" w:cs="Arial"/>
            <w:color w:val="58896C"/>
            <w:sz w:val="22"/>
            <w:szCs w:val="22"/>
          </w:rPr>
          <w:t>how to write CLRs and EKSs</w:t>
        </w:r>
      </w:hyperlink>
      <w:r w:rsidRPr="00DF431F">
        <w:rPr>
          <w:rFonts w:ascii="Arial" w:hAnsi="Arial" w:cs="Arial"/>
          <w:sz w:val="22"/>
          <w:szCs w:val="22"/>
        </w:rPr>
        <w:t xml:space="preserve">. </w:t>
      </w:r>
    </w:p>
    <w:p w14:paraId="4A5B133B" w14:textId="77777777" w:rsidR="00925D91" w:rsidRPr="00DF431F" w:rsidRDefault="00925D91" w:rsidP="00DF431F">
      <w:pPr>
        <w:rPr>
          <w:rFonts w:ascii="Arial" w:hAnsi="Arial" w:cs="Arial"/>
          <w:sz w:val="22"/>
          <w:szCs w:val="22"/>
        </w:rPr>
      </w:pPr>
    </w:p>
    <w:p w14:paraId="21862816" w14:textId="328F569E" w:rsidR="00DF431F" w:rsidRPr="00DF431F" w:rsidRDefault="00DF431F" w:rsidP="00DF431F">
      <w:pPr>
        <w:rPr>
          <w:rFonts w:ascii="Arial" w:hAnsi="Arial" w:cs="Arial"/>
          <w:sz w:val="22"/>
          <w:szCs w:val="22"/>
        </w:rPr>
      </w:pPr>
      <w:r w:rsidRPr="00DF431F">
        <w:rPr>
          <w:rFonts w:ascii="Arial" w:hAnsi="Arial" w:cs="Arial"/>
          <w:sz w:val="22"/>
          <w:szCs w:val="22"/>
        </w:rPr>
        <w:t>When writing CLRs and EKSs for WIL courses, consider following</w:t>
      </w:r>
      <w:r w:rsidR="00CA453D">
        <w:rPr>
          <w:rFonts w:ascii="Arial" w:hAnsi="Arial" w:cs="Arial"/>
          <w:sz w:val="22"/>
          <w:szCs w:val="22"/>
        </w:rPr>
        <w:t xml:space="preserve"> outcomes</w:t>
      </w:r>
      <w:r w:rsidR="00B565BB">
        <w:rPr>
          <w:rFonts w:ascii="Arial" w:hAnsi="Arial" w:cs="Arial"/>
          <w:sz w:val="22"/>
          <w:szCs w:val="22"/>
        </w:rPr>
        <w:t>:</w:t>
      </w:r>
      <w:r w:rsidRPr="00DF431F">
        <w:rPr>
          <w:rFonts w:ascii="Arial" w:hAnsi="Arial" w:cs="Arial"/>
          <w:sz w:val="22"/>
          <w:szCs w:val="22"/>
        </w:rPr>
        <w:t xml:space="preserve"> </w:t>
      </w:r>
    </w:p>
    <w:p w14:paraId="32BCA79D" w14:textId="08D1493A" w:rsidR="00DF431F" w:rsidRPr="00DF431F" w:rsidRDefault="00DF431F" w:rsidP="00DF431F">
      <w:pPr>
        <w:pStyle w:val="ListParagraph"/>
        <w:numPr>
          <w:ilvl w:val="0"/>
          <w:numId w:val="10"/>
        </w:numPr>
        <w:rPr>
          <w:rFonts w:ascii="Arial" w:hAnsi="Arial" w:cs="Arial"/>
          <w:lang w:val="en-US"/>
        </w:rPr>
      </w:pPr>
      <w:r w:rsidRPr="00DF431F">
        <w:rPr>
          <w:rFonts w:ascii="Arial" w:hAnsi="Arial" w:cs="Arial"/>
          <w:lang w:val="en-US"/>
        </w:rPr>
        <w:t xml:space="preserve">Core </w:t>
      </w:r>
      <w:r w:rsidR="00BF161F">
        <w:rPr>
          <w:rFonts w:ascii="Arial" w:hAnsi="Arial" w:cs="Arial"/>
          <w:lang w:val="en-US"/>
        </w:rPr>
        <w:t xml:space="preserve">vocational </w:t>
      </w:r>
      <w:r w:rsidRPr="00DF431F">
        <w:rPr>
          <w:rFonts w:ascii="Arial" w:hAnsi="Arial" w:cs="Arial"/>
          <w:lang w:val="en-US"/>
        </w:rPr>
        <w:t xml:space="preserve">learning that students </w:t>
      </w:r>
      <w:r w:rsidR="00B565BB">
        <w:rPr>
          <w:rFonts w:ascii="Arial" w:hAnsi="Arial" w:cs="Arial"/>
          <w:lang w:val="en-US"/>
        </w:rPr>
        <w:t>can</w:t>
      </w:r>
      <w:r w:rsidRPr="00DF431F">
        <w:rPr>
          <w:rFonts w:ascii="Arial" w:hAnsi="Arial" w:cs="Arial"/>
          <w:lang w:val="en-US"/>
        </w:rPr>
        <w:t xml:space="preserve"> apply in their WIL experience,</w:t>
      </w:r>
    </w:p>
    <w:p w14:paraId="0A7700CA" w14:textId="43B1D998" w:rsidR="00DF431F" w:rsidRPr="00DF431F" w:rsidRDefault="00DF431F" w:rsidP="00DF431F">
      <w:pPr>
        <w:pStyle w:val="ListParagraph"/>
        <w:numPr>
          <w:ilvl w:val="0"/>
          <w:numId w:val="10"/>
        </w:numPr>
        <w:rPr>
          <w:rFonts w:ascii="Arial" w:hAnsi="Arial" w:cs="Arial"/>
          <w:lang w:val="en-US"/>
        </w:rPr>
      </w:pPr>
      <w:r w:rsidRPr="00DF431F">
        <w:rPr>
          <w:rFonts w:ascii="Arial" w:hAnsi="Arial" w:cs="Arial"/>
          <w:lang w:val="en-US"/>
        </w:rPr>
        <w:t xml:space="preserve">Essential Employability or </w:t>
      </w:r>
      <w:r w:rsidR="004C5D56">
        <w:rPr>
          <w:rFonts w:ascii="Arial" w:hAnsi="Arial" w:cs="Arial"/>
          <w:lang w:val="en-US"/>
        </w:rPr>
        <w:t>Professional Skills,</w:t>
      </w:r>
      <w:r w:rsidRPr="00DF431F">
        <w:rPr>
          <w:rFonts w:ascii="Arial" w:hAnsi="Arial" w:cs="Arial"/>
          <w:lang w:val="en-US"/>
        </w:rPr>
        <w:t xml:space="preserve"> and</w:t>
      </w:r>
    </w:p>
    <w:p w14:paraId="1265F531" w14:textId="743EA3CD" w:rsidR="00DF431F" w:rsidRPr="00DF431F" w:rsidRDefault="008213C9" w:rsidP="00DF431F">
      <w:pPr>
        <w:pStyle w:val="ListParagraph"/>
        <w:numPr>
          <w:ilvl w:val="0"/>
          <w:numId w:val="10"/>
        </w:numPr>
        <w:rPr>
          <w:rFonts w:ascii="Arial" w:hAnsi="Arial" w:cs="Arial"/>
          <w:lang w:val="en-US"/>
        </w:rPr>
      </w:pPr>
      <w:r>
        <w:rPr>
          <w:rFonts w:ascii="Arial" w:hAnsi="Arial" w:cs="Arial"/>
          <w:lang w:val="en-US"/>
        </w:rPr>
        <w:t>S</w:t>
      </w:r>
      <w:r w:rsidR="00DF431F" w:rsidRPr="00DF431F">
        <w:rPr>
          <w:rFonts w:ascii="Arial" w:hAnsi="Arial" w:cs="Arial"/>
          <w:lang w:val="en-US"/>
        </w:rPr>
        <w:t xml:space="preserve">elf-reflection. </w:t>
      </w:r>
    </w:p>
    <w:p w14:paraId="6C7C07EE" w14:textId="4DC9E74F" w:rsidR="00DF431F" w:rsidRPr="00DF431F" w:rsidRDefault="00DF431F" w:rsidP="00DF431F">
      <w:pPr>
        <w:pStyle w:val="Heading3"/>
      </w:pPr>
      <w:r w:rsidRPr="00DF431F">
        <w:lastRenderedPageBreak/>
        <w:t>Core</w:t>
      </w:r>
      <w:r w:rsidR="00BF161F">
        <w:t xml:space="preserve"> Vocational</w:t>
      </w:r>
      <w:r w:rsidRPr="00DF431F">
        <w:t xml:space="preserve"> Learning </w:t>
      </w:r>
    </w:p>
    <w:p w14:paraId="6E6C42E9" w14:textId="77777777" w:rsidR="00DF431F" w:rsidRDefault="00DF431F" w:rsidP="00DF431F">
      <w:pPr>
        <w:rPr>
          <w:rFonts w:ascii="Arial" w:hAnsi="Arial" w:cs="Arial"/>
          <w:sz w:val="22"/>
          <w:szCs w:val="22"/>
        </w:rPr>
      </w:pPr>
    </w:p>
    <w:p w14:paraId="6D4918F7" w14:textId="4824D944" w:rsidR="00DF431F" w:rsidRDefault="00DF431F" w:rsidP="00DF431F">
      <w:pPr>
        <w:rPr>
          <w:rFonts w:ascii="Arial" w:hAnsi="Arial" w:cs="Arial"/>
          <w:sz w:val="22"/>
          <w:szCs w:val="22"/>
        </w:rPr>
      </w:pPr>
      <w:r w:rsidRPr="00DF431F">
        <w:rPr>
          <w:rFonts w:ascii="Arial" w:hAnsi="Arial" w:cs="Arial"/>
          <w:sz w:val="22"/>
          <w:szCs w:val="22"/>
        </w:rPr>
        <w:t xml:space="preserve">Depending on how much control you have over student experiences, CLRs and EKSs addressing core content might need to be very broad to accommodate the different kinds of experiences students will have. In general, WIL experiences offer students opportunities to </w:t>
      </w:r>
      <w:r w:rsidR="00CA453D">
        <w:rPr>
          <w:rFonts w:ascii="Arial" w:hAnsi="Arial" w:cs="Arial"/>
          <w:sz w:val="22"/>
          <w:szCs w:val="22"/>
        </w:rPr>
        <w:t>strengthen</w:t>
      </w:r>
      <w:r w:rsidR="00CA453D" w:rsidRPr="00DF431F">
        <w:rPr>
          <w:rFonts w:ascii="Arial" w:hAnsi="Arial" w:cs="Arial"/>
          <w:sz w:val="22"/>
          <w:szCs w:val="22"/>
        </w:rPr>
        <w:t xml:space="preserve"> </w:t>
      </w:r>
      <w:r w:rsidRPr="00DF431F">
        <w:rPr>
          <w:rFonts w:ascii="Arial" w:hAnsi="Arial" w:cs="Arial"/>
          <w:sz w:val="22"/>
          <w:szCs w:val="22"/>
        </w:rPr>
        <w:t xml:space="preserve">their understanding of concepts they have already learned about through application and reflect on their experience. </w:t>
      </w:r>
      <w:r w:rsidRPr="00BF2EEA">
        <w:rPr>
          <w:rFonts w:ascii="Arial" w:hAnsi="Arial" w:cs="Arial"/>
          <w:b/>
          <w:sz w:val="22"/>
          <w:szCs w:val="22"/>
        </w:rPr>
        <w:t>WIL opportunities do not usually introduce new core learning</w:t>
      </w:r>
      <w:r w:rsidRPr="00DF431F">
        <w:rPr>
          <w:rFonts w:ascii="Arial" w:hAnsi="Arial" w:cs="Arial"/>
          <w:sz w:val="22"/>
          <w:szCs w:val="22"/>
        </w:rPr>
        <w:t xml:space="preserve">. Consider looking at CLRs and EKSs from other courses in the program and adjusting them with new verbs associated with </w:t>
      </w:r>
      <w:r w:rsidR="004C5D56">
        <w:rPr>
          <w:rFonts w:ascii="Arial" w:hAnsi="Arial" w:cs="Arial"/>
          <w:sz w:val="22"/>
          <w:szCs w:val="22"/>
        </w:rPr>
        <w:t>the application of</w:t>
      </w:r>
      <w:r w:rsidRPr="00DF431F">
        <w:rPr>
          <w:rFonts w:ascii="Arial" w:hAnsi="Arial" w:cs="Arial"/>
          <w:sz w:val="22"/>
          <w:szCs w:val="22"/>
        </w:rPr>
        <w:t xml:space="preserve"> learning.</w:t>
      </w:r>
    </w:p>
    <w:p w14:paraId="69BCAC6A" w14:textId="77777777" w:rsidR="00DF431F" w:rsidRPr="00DF431F" w:rsidRDefault="00DF431F" w:rsidP="00DF431F">
      <w:pPr>
        <w:rPr>
          <w:rFonts w:ascii="Arial" w:hAnsi="Arial" w:cs="Arial"/>
          <w:sz w:val="22"/>
          <w:szCs w:val="22"/>
        </w:rPr>
      </w:pPr>
    </w:p>
    <w:p w14:paraId="284F9DF7" w14:textId="34150915" w:rsidR="00DF431F" w:rsidRPr="00DF431F" w:rsidRDefault="004C5D56" w:rsidP="00C66F91">
      <w:pPr>
        <w:pStyle w:val="Heading3"/>
      </w:pPr>
      <w:r>
        <w:t>Professional Skills</w:t>
      </w:r>
    </w:p>
    <w:p w14:paraId="7D98F26F" w14:textId="77777777" w:rsidR="00DF431F" w:rsidRDefault="00DF431F" w:rsidP="00DF431F">
      <w:pPr>
        <w:rPr>
          <w:rFonts w:ascii="Arial" w:hAnsi="Arial" w:cs="Arial"/>
          <w:sz w:val="22"/>
          <w:szCs w:val="22"/>
        </w:rPr>
      </w:pPr>
    </w:p>
    <w:p w14:paraId="1F145107" w14:textId="70E1525B" w:rsidR="00DF431F" w:rsidRDefault="00DF431F" w:rsidP="00DF431F">
      <w:pPr>
        <w:rPr>
          <w:rFonts w:ascii="Arial" w:hAnsi="Arial" w:cs="Arial"/>
          <w:sz w:val="22"/>
          <w:szCs w:val="22"/>
        </w:rPr>
      </w:pPr>
      <w:r w:rsidRPr="00DF431F">
        <w:rPr>
          <w:rFonts w:ascii="Arial" w:hAnsi="Arial" w:cs="Arial"/>
          <w:sz w:val="22"/>
          <w:szCs w:val="22"/>
        </w:rPr>
        <w:t xml:space="preserve">WIL offers students </w:t>
      </w:r>
      <w:r w:rsidR="004C5D56">
        <w:rPr>
          <w:rFonts w:ascii="Arial" w:hAnsi="Arial" w:cs="Arial"/>
          <w:sz w:val="22"/>
          <w:szCs w:val="22"/>
        </w:rPr>
        <w:t>o</w:t>
      </w:r>
      <w:r w:rsidRPr="00DF431F">
        <w:rPr>
          <w:rFonts w:ascii="Arial" w:hAnsi="Arial" w:cs="Arial"/>
          <w:sz w:val="22"/>
          <w:szCs w:val="22"/>
        </w:rPr>
        <w:t xml:space="preserve">pportunities to apply </w:t>
      </w:r>
      <w:r w:rsidR="004C5D56">
        <w:rPr>
          <w:rFonts w:ascii="Arial" w:hAnsi="Arial" w:cs="Arial"/>
          <w:sz w:val="22"/>
          <w:szCs w:val="22"/>
        </w:rPr>
        <w:t>professional skills</w:t>
      </w:r>
      <w:r w:rsidRPr="00DF431F">
        <w:rPr>
          <w:rFonts w:ascii="Arial" w:hAnsi="Arial" w:cs="Arial"/>
          <w:sz w:val="22"/>
          <w:szCs w:val="22"/>
        </w:rPr>
        <w:t xml:space="preserve"> that will </w:t>
      </w:r>
      <w:r w:rsidR="004C5D56">
        <w:rPr>
          <w:rFonts w:ascii="Arial" w:hAnsi="Arial" w:cs="Arial"/>
          <w:sz w:val="22"/>
          <w:szCs w:val="22"/>
        </w:rPr>
        <w:t>contribute to their employability</w:t>
      </w:r>
      <w:r w:rsidRPr="00DF431F">
        <w:rPr>
          <w:rFonts w:ascii="Arial" w:hAnsi="Arial" w:cs="Arial"/>
          <w:sz w:val="22"/>
          <w:szCs w:val="22"/>
        </w:rPr>
        <w:t xml:space="preserve">. </w:t>
      </w:r>
      <w:r w:rsidR="00257DA1" w:rsidRPr="00257DA1">
        <w:rPr>
          <w:rFonts w:ascii="Arial" w:hAnsi="Arial" w:cs="Arial"/>
          <w:sz w:val="22"/>
          <w:szCs w:val="22"/>
        </w:rPr>
        <w:t>For some credential types, the provincial Essential Employability Skills are a set of program outcomes that the WIL course may support. In others, professional skills may be explicit program outcomes or valuable assets outside of the program outcomes. In any case, the CLRs and EKSs can identify the specific professional skills students developing in their WIL course.</w:t>
      </w:r>
    </w:p>
    <w:p w14:paraId="514113FC" w14:textId="77777777" w:rsidR="00DF431F" w:rsidRDefault="00DF431F" w:rsidP="00DF431F">
      <w:pPr>
        <w:rPr>
          <w:rFonts w:ascii="Arial" w:hAnsi="Arial" w:cs="Arial"/>
          <w:bCs/>
          <w:iCs/>
          <w:sz w:val="22"/>
          <w:szCs w:val="22"/>
        </w:rPr>
      </w:pPr>
    </w:p>
    <w:p w14:paraId="6E7CFA21" w14:textId="61B88414" w:rsidR="00DF431F" w:rsidRDefault="00DF431F" w:rsidP="00DF431F">
      <w:pPr>
        <w:rPr>
          <w:rFonts w:ascii="Arial" w:hAnsi="Arial" w:cs="Arial"/>
          <w:bCs/>
          <w:sz w:val="22"/>
          <w:szCs w:val="22"/>
        </w:rPr>
      </w:pPr>
      <w:r w:rsidRPr="00DF431F">
        <w:rPr>
          <w:rFonts w:ascii="Arial" w:hAnsi="Arial" w:cs="Arial"/>
          <w:bCs/>
          <w:iCs/>
          <w:sz w:val="22"/>
          <w:szCs w:val="22"/>
        </w:rPr>
        <w:t>Higgs</w:t>
      </w:r>
      <w:r w:rsidR="00AA01A7">
        <w:rPr>
          <w:rFonts w:ascii="Arial" w:hAnsi="Arial" w:cs="Arial"/>
          <w:bCs/>
          <w:iCs/>
          <w:sz w:val="22"/>
          <w:szCs w:val="22"/>
        </w:rPr>
        <w:t>’</w:t>
      </w:r>
      <w:r w:rsidR="00106347">
        <w:rPr>
          <w:rFonts w:ascii="Arial" w:hAnsi="Arial" w:cs="Arial"/>
          <w:bCs/>
          <w:iCs/>
          <w:sz w:val="22"/>
          <w:szCs w:val="22"/>
        </w:rPr>
        <w:t xml:space="preserve"> (2012)</w:t>
      </w:r>
      <w:r w:rsidRPr="00DF431F">
        <w:rPr>
          <w:rFonts w:ascii="Arial" w:hAnsi="Arial" w:cs="Arial"/>
          <w:bCs/>
          <w:iCs/>
          <w:sz w:val="22"/>
          <w:szCs w:val="22"/>
        </w:rPr>
        <w:t xml:space="preserve"> Standard</w:t>
      </w:r>
      <w:r w:rsidR="00106347">
        <w:rPr>
          <w:rFonts w:ascii="Arial" w:hAnsi="Arial" w:cs="Arial"/>
          <w:bCs/>
          <w:iCs/>
          <w:sz w:val="22"/>
          <w:szCs w:val="22"/>
        </w:rPr>
        <w:t>s</w:t>
      </w:r>
      <w:r w:rsidRPr="00DF431F">
        <w:rPr>
          <w:rFonts w:ascii="Arial" w:hAnsi="Arial" w:cs="Arial"/>
          <w:bCs/>
          <w:iCs/>
          <w:sz w:val="22"/>
          <w:szCs w:val="22"/>
        </w:rPr>
        <w:t xml:space="preserve"> for Professional and Practice-Based Education </w:t>
      </w:r>
      <w:r w:rsidR="004C5D56">
        <w:rPr>
          <w:rFonts w:ascii="Arial" w:hAnsi="Arial" w:cs="Arial"/>
          <w:bCs/>
          <w:sz w:val="22"/>
          <w:szCs w:val="22"/>
        </w:rPr>
        <w:t>provide</w:t>
      </w:r>
      <w:r w:rsidRPr="00DF431F">
        <w:rPr>
          <w:rFonts w:ascii="Arial" w:hAnsi="Arial" w:cs="Arial"/>
          <w:bCs/>
          <w:sz w:val="22"/>
          <w:szCs w:val="22"/>
        </w:rPr>
        <w:t xml:space="preserve"> some ideas on how </w:t>
      </w:r>
      <w:r w:rsidR="004C5D56">
        <w:rPr>
          <w:rFonts w:ascii="Arial" w:hAnsi="Arial" w:cs="Arial"/>
          <w:bCs/>
          <w:sz w:val="22"/>
          <w:szCs w:val="22"/>
        </w:rPr>
        <w:t xml:space="preserve">professional skills </w:t>
      </w:r>
      <w:r w:rsidRPr="00DF431F">
        <w:rPr>
          <w:rFonts w:ascii="Arial" w:hAnsi="Arial" w:cs="Arial"/>
          <w:bCs/>
          <w:sz w:val="22"/>
          <w:szCs w:val="22"/>
        </w:rPr>
        <w:t>can be addressed in CLRs and EKSs.</w:t>
      </w:r>
    </w:p>
    <w:p w14:paraId="3A228C5B" w14:textId="77777777" w:rsidR="00F358FD" w:rsidRPr="00DF431F" w:rsidRDefault="00F358FD" w:rsidP="00DF431F">
      <w:pPr>
        <w:rPr>
          <w:rFonts w:ascii="Arial" w:hAnsi="Arial" w:cs="Arial"/>
          <w:sz w:val="22"/>
          <w:szCs w:val="22"/>
        </w:rPr>
      </w:pPr>
    </w:p>
    <w:p w14:paraId="4B94B80D" w14:textId="7BA106ED" w:rsidR="00DF431F" w:rsidRPr="00C66F91" w:rsidRDefault="00DF431F" w:rsidP="00C66F91">
      <w:pPr>
        <w:pStyle w:val="Heading4"/>
      </w:pPr>
      <w:r w:rsidRPr="00C66F91">
        <w:t xml:space="preserve">Dimension 1 – Professionalism and </w:t>
      </w:r>
      <w:r w:rsidR="00CA453D">
        <w:t>C</w:t>
      </w:r>
      <w:r w:rsidR="00CA453D" w:rsidRPr="00C66F91">
        <w:t>itizenship</w:t>
      </w:r>
    </w:p>
    <w:p w14:paraId="2365B280" w14:textId="77777777" w:rsidR="00DF431F" w:rsidRPr="00DF431F" w:rsidRDefault="00DF431F" w:rsidP="00DF431F">
      <w:pPr>
        <w:pStyle w:val="ListParagraph"/>
        <w:numPr>
          <w:ilvl w:val="0"/>
          <w:numId w:val="8"/>
        </w:numPr>
        <w:spacing w:after="0"/>
        <w:rPr>
          <w:rFonts w:ascii="Arial" w:hAnsi="Arial" w:cs="Arial"/>
        </w:rPr>
      </w:pPr>
      <w:r w:rsidRPr="00DF431F">
        <w:rPr>
          <w:rFonts w:ascii="Arial" w:hAnsi="Arial" w:cs="Arial"/>
          <w:b/>
          <w:bCs/>
          <w:lang w:val="en-US"/>
        </w:rPr>
        <w:t xml:space="preserve">Capabilities and attributes: </w:t>
      </w:r>
      <w:r w:rsidRPr="00DF431F">
        <w:rPr>
          <w:rFonts w:ascii="Arial" w:hAnsi="Arial" w:cs="Arial"/>
          <w:lang w:val="en-US"/>
        </w:rPr>
        <w:t>accountability; trustworthiness; social inclusion; commitment to quality; global perspective of practice; financial responsibility; social and environmental sustainability; being a reflective practitioner and lifelong learner</w:t>
      </w:r>
    </w:p>
    <w:p w14:paraId="0F7DA1EF" w14:textId="77777777" w:rsidR="00DF431F" w:rsidRPr="00DF431F" w:rsidRDefault="00DF431F" w:rsidP="00C66F91">
      <w:pPr>
        <w:pStyle w:val="Heading4"/>
      </w:pPr>
      <w:r w:rsidRPr="00DF431F">
        <w:t>Dimension 2 – Professional Judgement</w:t>
      </w:r>
    </w:p>
    <w:p w14:paraId="61BA0199" w14:textId="6B93A5EF" w:rsidR="00DF431F" w:rsidRPr="00DF431F" w:rsidRDefault="00DF431F" w:rsidP="00DF431F">
      <w:pPr>
        <w:pStyle w:val="ListParagraph"/>
        <w:numPr>
          <w:ilvl w:val="0"/>
          <w:numId w:val="8"/>
        </w:numPr>
        <w:spacing w:after="0"/>
        <w:rPr>
          <w:rFonts w:ascii="Arial" w:hAnsi="Arial" w:cs="Arial"/>
        </w:rPr>
      </w:pPr>
      <w:r w:rsidRPr="00DF431F">
        <w:rPr>
          <w:rFonts w:ascii="Arial" w:hAnsi="Arial" w:cs="Arial"/>
          <w:b/>
          <w:bCs/>
          <w:lang w:val="en-US"/>
        </w:rPr>
        <w:t xml:space="preserve">Capabilities and attributes: </w:t>
      </w:r>
      <w:r w:rsidRPr="00DF431F">
        <w:rPr>
          <w:rFonts w:ascii="Arial" w:hAnsi="Arial" w:cs="Arial"/>
          <w:lang w:val="en-US"/>
        </w:rPr>
        <w:t>critical reflection; flexibility; adaptability; problem-solving; creativity; ethical decision</w:t>
      </w:r>
      <w:r w:rsidR="00A639AF">
        <w:rPr>
          <w:rFonts w:ascii="Arial" w:hAnsi="Arial" w:cs="Arial"/>
          <w:lang w:val="en-US"/>
        </w:rPr>
        <w:t>-</w:t>
      </w:r>
      <w:r w:rsidRPr="00DF431F">
        <w:rPr>
          <w:rFonts w:ascii="Arial" w:hAnsi="Arial" w:cs="Arial"/>
          <w:lang w:val="en-US"/>
        </w:rPr>
        <w:t>making; lawful practice</w:t>
      </w:r>
    </w:p>
    <w:p w14:paraId="37DC3821" w14:textId="1A51BB23" w:rsidR="00DF431F" w:rsidRPr="00DF431F" w:rsidRDefault="00DF431F" w:rsidP="00C66F91">
      <w:pPr>
        <w:pStyle w:val="Heading4"/>
      </w:pPr>
      <w:r w:rsidRPr="00DF431F">
        <w:t xml:space="preserve">Dimension 3 – Communication and </w:t>
      </w:r>
      <w:r w:rsidR="00CA453D">
        <w:t>I</w:t>
      </w:r>
      <w:r w:rsidR="00CA453D" w:rsidRPr="00DF431F">
        <w:t>nteractions</w:t>
      </w:r>
    </w:p>
    <w:p w14:paraId="166212E5" w14:textId="77777777" w:rsidR="00DF431F" w:rsidRPr="00DF431F" w:rsidRDefault="00DF431F" w:rsidP="00DF431F">
      <w:pPr>
        <w:pStyle w:val="ListParagraph"/>
        <w:numPr>
          <w:ilvl w:val="0"/>
          <w:numId w:val="8"/>
        </w:numPr>
        <w:spacing w:after="0"/>
        <w:rPr>
          <w:rFonts w:ascii="Arial" w:hAnsi="Arial" w:cs="Arial"/>
        </w:rPr>
      </w:pPr>
      <w:r w:rsidRPr="00DF431F">
        <w:rPr>
          <w:rFonts w:ascii="Arial" w:hAnsi="Arial" w:cs="Arial"/>
          <w:b/>
          <w:bCs/>
          <w:lang w:val="en-US"/>
        </w:rPr>
        <w:t xml:space="preserve">Capabilities and attributes: </w:t>
      </w:r>
      <w:r w:rsidRPr="00DF431F">
        <w:rPr>
          <w:rFonts w:ascii="Arial" w:hAnsi="Arial" w:cs="Arial"/>
          <w:lang w:val="en-US"/>
        </w:rPr>
        <w:t>professional communication; supportive communication; cultural competence; confidentiality; teamwork; collegiality; collaboration</w:t>
      </w:r>
    </w:p>
    <w:p w14:paraId="4B7BAAEA" w14:textId="77777777" w:rsidR="00DF431F" w:rsidRPr="00DF431F" w:rsidRDefault="00DF431F" w:rsidP="00C66F91">
      <w:pPr>
        <w:pStyle w:val="Heading4"/>
      </w:pPr>
      <w:r w:rsidRPr="00DF431F">
        <w:t>Dimension 4 – Information Literacy</w:t>
      </w:r>
    </w:p>
    <w:p w14:paraId="6258B709" w14:textId="77777777" w:rsidR="00DF431F" w:rsidRPr="00DF431F" w:rsidRDefault="00DF431F" w:rsidP="00DF431F">
      <w:pPr>
        <w:pStyle w:val="ListParagraph"/>
        <w:numPr>
          <w:ilvl w:val="0"/>
          <w:numId w:val="8"/>
        </w:numPr>
        <w:spacing w:after="0"/>
        <w:rPr>
          <w:rFonts w:ascii="Arial" w:hAnsi="Arial" w:cs="Arial"/>
        </w:rPr>
      </w:pPr>
      <w:r w:rsidRPr="00DF431F">
        <w:rPr>
          <w:rFonts w:ascii="Arial" w:hAnsi="Arial" w:cs="Arial"/>
          <w:b/>
          <w:bCs/>
          <w:lang w:val="en-US"/>
        </w:rPr>
        <w:t xml:space="preserve">Capabilities and attributes: </w:t>
      </w:r>
      <w:r w:rsidRPr="00DF431F">
        <w:rPr>
          <w:rFonts w:ascii="Arial" w:hAnsi="Arial" w:cs="Arial"/>
          <w:lang w:val="en-US"/>
        </w:rPr>
        <w:t>accessing new information; judging information; synthesizing information from multiple sources; producing reports and multimedia presentations</w:t>
      </w:r>
    </w:p>
    <w:p w14:paraId="0072C0EB" w14:textId="37FA14F9" w:rsidR="00DF431F" w:rsidRPr="00DF431F" w:rsidRDefault="00DF431F" w:rsidP="00C66F91">
      <w:pPr>
        <w:pStyle w:val="Heading4"/>
      </w:pPr>
      <w:r w:rsidRPr="00DF431F">
        <w:t xml:space="preserve">Professional </w:t>
      </w:r>
      <w:r w:rsidR="00CA453D">
        <w:t>C</w:t>
      </w:r>
      <w:r w:rsidR="00CA453D" w:rsidRPr="00DF431F">
        <w:t xml:space="preserve">ompetence </w:t>
      </w:r>
      <w:r w:rsidRPr="00DF431F">
        <w:t xml:space="preserve">and </w:t>
      </w:r>
      <w:r w:rsidR="00CA453D">
        <w:t>W</w:t>
      </w:r>
      <w:r w:rsidR="00CA453D" w:rsidRPr="00DF431F">
        <w:t xml:space="preserve">ork </w:t>
      </w:r>
      <w:r w:rsidR="00CA453D">
        <w:t>R</w:t>
      </w:r>
      <w:r w:rsidR="00CA453D" w:rsidRPr="00DF431F">
        <w:t>eadiness</w:t>
      </w:r>
    </w:p>
    <w:p w14:paraId="4D5FB962" w14:textId="77777777" w:rsidR="00DF431F" w:rsidRPr="00DF431F" w:rsidRDefault="00DF431F" w:rsidP="00DF431F">
      <w:pPr>
        <w:pStyle w:val="ListParagraph"/>
        <w:numPr>
          <w:ilvl w:val="0"/>
          <w:numId w:val="8"/>
        </w:numPr>
        <w:spacing w:after="0"/>
        <w:rPr>
          <w:rFonts w:ascii="Arial" w:hAnsi="Arial" w:cs="Arial"/>
        </w:rPr>
      </w:pPr>
      <w:r w:rsidRPr="00DF431F">
        <w:rPr>
          <w:rFonts w:ascii="Arial" w:hAnsi="Arial" w:cs="Arial"/>
          <w:b/>
          <w:bCs/>
          <w:lang w:val="en-US"/>
        </w:rPr>
        <w:t xml:space="preserve">Capabilities and attributes: </w:t>
      </w:r>
      <w:r w:rsidRPr="00DF431F">
        <w:rPr>
          <w:rFonts w:ascii="Arial" w:hAnsi="Arial" w:cs="Arial"/>
          <w:lang w:val="en-US"/>
        </w:rPr>
        <w:t>accessing new information; judging information; synthesizing information from multiple sources; producing reports and multimedia presentations</w:t>
      </w:r>
    </w:p>
    <w:p w14:paraId="6C57BF6A" w14:textId="77777777" w:rsidR="00DF431F" w:rsidRPr="00DF431F" w:rsidRDefault="00DF431F" w:rsidP="00DF431F">
      <w:pPr>
        <w:rPr>
          <w:rFonts w:ascii="Arial" w:hAnsi="Arial" w:cs="Arial"/>
          <w:sz w:val="22"/>
          <w:szCs w:val="22"/>
        </w:rPr>
      </w:pPr>
    </w:p>
    <w:p w14:paraId="7D573081" w14:textId="77777777" w:rsidR="00DF431F" w:rsidRPr="00DF431F" w:rsidRDefault="00DF431F" w:rsidP="00DF431F">
      <w:pPr>
        <w:pStyle w:val="Heading3"/>
      </w:pPr>
      <w:r w:rsidRPr="00DF431F">
        <w:t>Self-Reflection</w:t>
      </w:r>
    </w:p>
    <w:p w14:paraId="1FCDC85B" w14:textId="77777777" w:rsidR="00DF431F" w:rsidRDefault="00DF431F" w:rsidP="00DF431F">
      <w:pPr>
        <w:rPr>
          <w:rFonts w:ascii="Arial" w:hAnsi="Arial" w:cs="Arial"/>
          <w:sz w:val="22"/>
          <w:szCs w:val="22"/>
        </w:rPr>
      </w:pPr>
    </w:p>
    <w:p w14:paraId="14ECAD64" w14:textId="20C6B110" w:rsidR="00DF431F" w:rsidRDefault="00DF431F" w:rsidP="00DF431F">
      <w:pPr>
        <w:rPr>
          <w:rFonts w:ascii="Arial" w:hAnsi="Arial" w:cs="Arial"/>
          <w:sz w:val="22"/>
          <w:szCs w:val="22"/>
        </w:rPr>
      </w:pPr>
      <w:r w:rsidRPr="00DF431F">
        <w:rPr>
          <w:rFonts w:ascii="Arial" w:hAnsi="Arial" w:cs="Arial"/>
          <w:sz w:val="22"/>
          <w:szCs w:val="22"/>
        </w:rPr>
        <w:t>Self-reflection is a key component of the experiential learning cycle</w:t>
      </w:r>
      <w:r w:rsidR="009D4B3C" w:rsidRPr="00DF431F">
        <w:rPr>
          <w:rFonts w:ascii="Arial" w:hAnsi="Arial" w:cs="Arial"/>
          <w:sz w:val="22"/>
          <w:szCs w:val="22"/>
        </w:rPr>
        <w:t xml:space="preserve"> </w:t>
      </w:r>
      <w:r w:rsidR="009D4B3C">
        <w:rPr>
          <w:rFonts w:ascii="Arial" w:hAnsi="Arial" w:cs="Arial"/>
          <w:sz w:val="22"/>
          <w:szCs w:val="22"/>
        </w:rPr>
        <w:t>a</w:t>
      </w:r>
      <w:r w:rsidRPr="00DF431F">
        <w:rPr>
          <w:rFonts w:ascii="Arial" w:hAnsi="Arial" w:cs="Arial"/>
          <w:sz w:val="22"/>
          <w:szCs w:val="22"/>
        </w:rPr>
        <w:t xml:space="preserve">nd must be included in order to be classified as WIL or Experiential Learning </w:t>
      </w:r>
      <w:r w:rsidR="009D4B3C">
        <w:rPr>
          <w:rFonts w:ascii="Arial" w:hAnsi="Arial" w:cs="Arial"/>
          <w:sz w:val="22"/>
          <w:szCs w:val="22"/>
        </w:rPr>
        <w:t>by</w:t>
      </w:r>
      <w:r w:rsidRPr="00DF431F">
        <w:rPr>
          <w:rFonts w:ascii="Arial" w:hAnsi="Arial" w:cs="Arial"/>
          <w:sz w:val="22"/>
          <w:szCs w:val="22"/>
        </w:rPr>
        <w:t xml:space="preserve"> the Ministry of Colleges and </w:t>
      </w:r>
      <w:r w:rsidRPr="00DF431F">
        <w:rPr>
          <w:rFonts w:ascii="Arial" w:hAnsi="Arial" w:cs="Arial"/>
          <w:sz w:val="22"/>
          <w:szCs w:val="22"/>
        </w:rPr>
        <w:lastRenderedPageBreak/>
        <w:t>Universities. It is thus important to include CLRs and</w:t>
      </w:r>
      <w:r w:rsidR="004C5D56" w:rsidRPr="004C5D56">
        <w:rPr>
          <w:rFonts w:ascii="Arial" w:hAnsi="Arial" w:cs="Arial"/>
          <w:sz w:val="22"/>
          <w:szCs w:val="22"/>
        </w:rPr>
        <w:t xml:space="preserve"> EKSs that develop and provide opportunities to practice self-reflection.</w:t>
      </w:r>
    </w:p>
    <w:p w14:paraId="60E70E15" w14:textId="77777777" w:rsidR="00DF431F" w:rsidRPr="00DF431F" w:rsidRDefault="00DF431F" w:rsidP="00DF431F">
      <w:pPr>
        <w:rPr>
          <w:rFonts w:ascii="Arial" w:hAnsi="Arial" w:cs="Arial"/>
          <w:sz w:val="22"/>
          <w:szCs w:val="22"/>
        </w:rPr>
      </w:pPr>
    </w:p>
    <w:p w14:paraId="4EFFFEA4" w14:textId="44C5F362" w:rsidR="00DF431F" w:rsidRPr="00C66F91" w:rsidRDefault="00DF431F" w:rsidP="00C66F91">
      <w:pPr>
        <w:pStyle w:val="Heading2"/>
      </w:pPr>
      <w:r w:rsidRPr="00DF431F">
        <w:t>CLR and EKS Examples</w:t>
      </w:r>
    </w:p>
    <w:p w14:paraId="7206B546" w14:textId="4A06578B" w:rsidR="00DF431F" w:rsidRDefault="00DF431F" w:rsidP="00DF431F"/>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69"/>
        <w:gridCol w:w="3119"/>
        <w:gridCol w:w="3256"/>
      </w:tblGrid>
      <w:tr w:rsidR="00652274" w:rsidRPr="00652274" w14:paraId="4F97C05D" w14:textId="77777777" w:rsidTr="00652274">
        <w:tc>
          <w:tcPr>
            <w:tcW w:w="2969" w:type="dxa"/>
            <w:tcBorders>
              <w:top w:val="single" w:sz="6" w:space="0" w:color="404040"/>
              <w:left w:val="single" w:sz="6" w:space="0" w:color="404040"/>
              <w:bottom w:val="single" w:sz="6" w:space="0" w:color="FFFFFF"/>
              <w:right w:val="single" w:sz="6" w:space="0" w:color="FFFFFF"/>
            </w:tcBorders>
            <w:shd w:val="clear" w:color="auto" w:fill="58896C"/>
            <w:hideMark/>
          </w:tcPr>
          <w:p w14:paraId="6DA298E1" w14:textId="77777777" w:rsidR="00652274" w:rsidRPr="00652274" w:rsidRDefault="00652274" w:rsidP="00652274">
            <w:pPr>
              <w:jc w:val="center"/>
              <w:textAlignment w:val="baseline"/>
              <w:rPr>
                <w:rFonts w:ascii="Segoe UI" w:eastAsia="Times New Roman" w:hAnsi="Segoe UI" w:cs="Segoe UI"/>
                <w:b/>
                <w:bCs/>
                <w:color w:val="FFFFFF"/>
                <w:sz w:val="18"/>
                <w:szCs w:val="18"/>
                <w:lang w:val="en-CA" w:eastAsia="en-CA"/>
              </w:rPr>
            </w:pPr>
            <w:r w:rsidRPr="00652274">
              <w:rPr>
                <w:rFonts w:ascii="Arial" w:eastAsia="Times New Roman" w:hAnsi="Arial" w:cs="Arial"/>
                <w:b/>
                <w:bCs/>
                <w:color w:val="FFFFFF"/>
                <w:lang w:eastAsia="en-CA"/>
              </w:rPr>
              <w:t>Core Vocational Learning</w:t>
            </w:r>
            <w:r w:rsidRPr="00652274">
              <w:rPr>
                <w:rFonts w:ascii="Arial" w:eastAsia="Times New Roman" w:hAnsi="Arial" w:cs="Arial"/>
                <w:b/>
                <w:bCs/>
                <w:color w:val="FFFFFF"/>
                <w:lang w:val="en-CA" w:eastAsia="en-CA"/>
              </w:rPr>
              <w:t> </w:t>
            </w:r>
          </w:p>
        </w:tc>
        <w:tc>
          <w:tcPr>
            <w:tcW w:w="3119" w:type="dxa"/>
            <w:tcBorders>
              <w:top w:val="single" w:sz="6" w:space="0" w:color="404040"/>
              <w:left w:val="single" w:sz="6" w:space="0" w:color="FFFFFF"/>
              <w:bottom w:val="single" w:sz="6" w:space="0" w:color="FFFFFF"/>
              <w:right w:val="single" w:sz="6" w:space="0" w:color="FFFFFF"/>
            </w:tcBorders>
            <w:shd w:val="clear" w:color="auto" w:fill="58896C"/>
            <w:hideMark/>
          </w:tcPr>
          <w:p w14:paraId="11CFDB1D" w14:textId="77777777" w:rsidR="00652274" w:rsidRPr="00652274" w:rsidRDefault="00652274" w:rsidP="00652274">
            <w:pPr>
              <w:jc w:val="center"/>
              <w:textAlignment w:val="baseline"/>
              <w:rPr>
                <w:rFonts w:ascii="Segoe UI" w:eastAsia="Times New Roman" w:hAnsi="Segoe UI" w:cs="Segoe UI"/>
                <w:b/>
                <w:bCs/>
                <w:color w:val="FFFFFF"/>
                <w:sz w:val="18"/>
                <w:szCs w:val="18"/>
                <w:lang w:val="en-CA" w:eastAsia="en-CA"/>
              </w:rPr>
            </w:pPr>
            <w:r w:rsidRPr="00652274">
              <w:rPr>
                <w:rFonts w:ascii="Arial" w:eastAsia="Times New Roman" w:hAnsi="Arial" w:cs="Arial"/>
                <w:b/>
                <w:bCs/>
                <w:color w:val="FFFFFF"/>
                <w:lang w:eastAsia="en-CA"/>
              </w:rPr>
              <w:t>Professional Skills</w:t>
            </w:r>
            <w:r w:rsidRPr="00652274">
              <w:rPr>
                <w:rFonts w:ascii="Arial" w:eastAsia="Times New Roman" w:hAnsi="Arial" w:cs="Arial"/>
                <w:b/>
                <w:bCs/>
                <w:color w:val="FFFFFF"/>
                <w:lang w:val="en-CA" w:eastAsia="en-CA"/>
              </w:rPr>
              <w:t> </w:t>
            </w:r>
          </w:p>
        </w:tc>
        <w:tc>
          <w:tcPr>
            <w:tcW w:w="3256" w:type="dxa"/>
            <w:tcBorders>
              <w:top w:val="single" w:sz="6" w:space="0" w:color="404040"/>
              <w:left w:val="single" w:sz="6" w:space="0" w:color="FFFFFF"/>
              <w:bottom w:val="single" w:sz="6" w:space="0" w:color="FFFFFF"/>
              <w:right w:val="single" w:sz="6" w:space="0" w:color="404040"/>
            </w:tcBorders>
            <w:shd w:val="clear" w:color="auto" w:fill="58896C"/>
            <w:hideMark/>
          </w:tcPr>
          <w:p w14:paraId="6E15A63F" w14:textId="77777777" w:rsidR="00652274" w:rsidRPr="00652274" w:rsidRDefault="00652274" w:rsidP="00652274">
            <w:pPr>
              <w:jc w:val="center"/>
              <w:textAlignment w:val="baseline"/>
              <w:rPr>
                <w:rFonts w:ascii="Segoe UI" w:eastAsia="Times New Roman" w:hAnsi="Segoe UI" w:cs="Segoe UI"/>
                <w:b/>
                <w:bCs/>
                <w:color w:val="FFFFFF"/>
                <w:sz w:val="18"/>
                <w:szCs w:val="18"/>
                <w:lang w:val="en-CA" w:eastAsia="en-CA"/>
              </w:rPr>
            </w:pPr>
            <w:r w:rsidRPr="00652274">
              <w:rPr>
                <w:rFonts w:ascii="Arial" w:eastAsia="Times New Roman" w:hAnsi="Arial" w:cs="Arial"/>
                <w:b/>
                <w:bCs/>
                <w:color w:val="FFFFFF"/>
                <w:lang w:eastAsia="en-CA"/>
              </w:rPr>
              <w:t>Reflection</w:t>
            </w:r>
            <w:r w:rsidRPr="00652274">
              <w:rPr>
                <w:rFonts w:ascii="Arial" w:eastAsia="Times New Roman" w:hAnsi="Arial" w:cs="Arial"/>
                <w:b/>
                <w:bCs/>
                <w:color w:val="FFFFFF"/>
                <w:lang w:val="en-CA" w:eastAsia="en-CA"/>
              </w:rPr>
              <w:t> </w:t>
            </w:r>
          </w:p>
        </w:tc>
      </w:tr>
      <w:tr w:rsidR="00652274" w:rsidRPr="00652274" w14:paraId="2433BB57" w14:textId="77777777" w:rsidTr="00652274">
        <w:tc>
          <w:tcPr>
            <w:tcW w:w="2969" w:type="dxa"/>
            <w:tcBorders>
              <w:top w:val="single" w:sz="6" w:space="0" w:color="FFFFFF"/>
              <w:left w:val="single" w:sz="6" w:space="0" w:color="404040"/>
              <w:bottom w:val="single" w:sz="6" w:space="0" w:color="9CC2E5"/>
              <w:right w:val="single" w:sz="6" w:space="0" w:color="404040"/>
            </w:tcBorders>
            <w:shd w:val="clear" w:color="auto" w:fill="DDE7DB"/>
            <w:hideMark/>
          </w:tcPr>
          <w:p w14:paraId="0BBB84D5" w14:textId="77777777" w:rsidR="00652274" w:rsidRPr="00CA453D" w:rsidRDefault="00652274" w:rsidP="00652274">
            <w:pPr>
              <w:textAlignment w:val="baseline"/>
              <w:rPr>
                <w:rFonts w:ascii="Segoe UI" w:eastAsia="Times New Roman" w:hAnsi="Segoe UI" w:cs="Segoe UI"/>
                <w:b/>
                <w:bCs/>
                <w:sz w:val="22"/>
                <w:szCs w:val="22"/>
                <w:lang w:val="en-CA" w:eastAsia="en-CA"/>
              </w:rPr>
            </w:pPr>
            <w:r w:rsidRPr="00CA453D">
              <w:rPr>
                <w:rFonts w:ascii="Arial" w:eastAsia="Times New Roman" w:hAnsi="Arial" w:cs="Arial"/>
                <w:sz w:val="22"/>
                <w:szCs w:val="22"/>
                <w:lang w:eastAsia="en-CA"/>
              </w:rPr>
              <w:t>CLR: Contribute to a work environment in ways that align with the needs of the organization.</w:t>
            </w:r>
            <w:r w:rsidRPr="00CA453D">
              <w:rPr>
                <w:rFonts w:ascii="Arial" w:eastAsia="Times New Roman" w:hAnsi="Arial" w:cs="Arial"/>
                <w:b/>
                <w:bCs/>
                <w:sz w:val="22"/>
                <w:szCs w:val="22"/>
                <w:lang w:val="en-CA" w:eastAsia="en-CA"/>
              </w:rPr>
              <w:t> </w:t>
            </w:r>
          </w:p>
          <w:p w14:paraId="33E39913" w14:textId="5CF81BF6" w:rsidR="00652274" w:rsidRPr="00CA453D" w:rsidRDefault="00652274" w:rsidP="00652274">
            <w:pPr>
              <w:textAlignment w:val="baseline"/>
              <w:rPr>
                <w:rFonts w:ascii="Segoe UI" w:eastAsia="Times New Roman" w:hAnsi="Segoe UI" w:cs="Segoe UI"/>
                <w:b/>
                <w:bCs/>
                <w:sz w:val="22"/>
                <w:szCs w:val="22"/>
                <w:lang w:val="en-CA" w:eastAsia="en-CA"/>
              </w:rPr>
            </w:pPr>
            <w:r w:rsidRPr="00CA453D">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CA453D">
              <w:rPr>
                <w:rFonts w:ascii="Arial" w:eastAsia="Times New Roman" w:hAnsi="Arial" w:cs="Arial"/>
                <w:sz w:val="22"/>
                <w:szCs w:val="22"/>
                <w:lang w:eastAsia="en-CA"/>
              </w:rPr>
              <w:t xml:space="preserve">1: </w:t>
            </w:r>
            <w:r w:rsidR="00CA453D">
              <w:rPr>
                <w:rFonts w:ascii="Arial" w:eastAsia="Times New Roman" w:hAnsi="Arial" w:cs="Arial"/>
                <w:sz w:val="22"/>
                <w:szCs w:val="22"/>
                <w:lang w:eastAsia="en-CA"/>
              </w:rPr>
              <w:t>Use</w:t>
            </w:r>
            <w:r w:rsidRPr="00CA453D">
              <w:rPr>
                <w:rFonts w:ascii="Arial" w:eastAsia="Times New Roman" w:hAnsi="Arial" w:cs="Arial"/>
                <w:sz w:val="22"/>
                <w:szCs w:val="22"/>
                <w:lang w:eastAsia="en-CA"/>
              </w:rPr>
              <w:t xml:space="preserve"> proactive strategies to ensure workplace performance and expectations are met.</w:t>
            </w:r>
            <w:r w:rsidRPr="00CA453D">
              <w:rPr>
                <w:rFonts w:ascii="Arial" w:eastAsia="Times New Roman" w:hAnsi="Arial" w:cs="Arial"/>
                <w:b/>
                <w:bCs/>
                <w:sz w:val="22"/>
                <w:szCs w:val="22"/>
                <w:lang w:val="en-CA" w:eastAsia="en-CA"/>
              </w:rPr>
              <w:t> </w:t>
            </w:r>
          </w:p>
          <w:p w14:paraId="3D74427F" w14:textId="6D8D967C" w:rsidR="00652274" w:rsidRPr="00CA453D" w:rsidRDefault="00652274" w:rsidP="00652274">
            <w:pPr>
              <w:textAlignment w:val="baseline"/>
              <w:rPr>
                <w:rFonts w:ascii="Segoe UI" w:eastAsia="Times New Roman" w:hAnsi="Segoe UI" w:cs="Segoe UI"/>
                <w:b/>
                <w:bCs/>
                <w:sz w:val="22"/>
                <w:szCs w:val="22"/>
                <w:lang w:val="en-CA" w:eastAsia="en-CA"/>
              </w:rPr>
            </w:pPr>
            <w:r w:rsidRPr="00CA453D">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CA453D">
              <w:rPr>
                <w:rFonts w:ascii="Arial" w:eastAsia="Times New Roman" w:hAnsi="Arial" w:cs="Arial"/>
                <w:sz w:val="22"/>
                <w:szCs w:val="22"/>
                <w:lang w:eastAsia="en-CA"/>
              </w:rPr>
              <w:t>2: Complete tasks according to industry standards and expectations.</w:t>
            </w:r>
            <w:r w:rsidRPr="00CA453D">
              <w:rPr>
                <w:rFonts w:ascii="Arial" w:eastAsia="Times New Roman" w:hAnsi="Arial" w:cs="Arial"/>
                <w:b/>
                <w:bCs/>
                <w:sz w:val="22"/>
                <w:szCs w:val="22"/>
                <w:lang w:val="en-CA" w:eastAsia="en-CA"/>
              </w:rPr>
              <w:t> </w:t>
            </w:r>
          </w:p>
          <w:p w14:paraId="3027DEC0" w14:textId="6BD2F666" w:rsidR="00652274" w:rsidRPr="00CA453D" w:rsidRDefault="00652274" w:rsidP="00652274">
            <w:pPr>
              <w:textAlignment w:val="baseline"/>
              <w:rPr>
                <w:rFonts w:ascii="Segoe UI" w:eastAsia="Times New Roman" w:hAnsi="Segoe UI" w:cs="Segoe UI"/>
                <w:b/>
                <w:bCs/>
                <w:sz w:val="22"/>
                <w:szCs w:val="22"/>
                <w:lang w:val="en-CA" w:eastAsia="en-CA"/>
              </w:rPr>
            </w:pPr>
            <w:r w:rsidRPr="00CA453D">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CA453D">
              <w:rPr>
                <w:rFonts w:ascii="Arial" w:eastAsia="Times New Roman" w:hAnsi="Arial" w:cs="Arial"/>
                <w:sz w:val="22"/>
                <w:szCs w:val="22"/>
                <w:lang w:eastAsia="en-CA"/>
              </w:rPr>
              <w:t>3: Outline personal learning goals in collaboration with faculty and industry partner(s).</w:t>
            </w:r>
            <w:r w:rsidRPr="00CA453D">
              <w:rPr>
                <w:rFonts w:ascii="Arial" w:eastAsia="Times New Roman" w:hAnsi="Arial" w:cs="Arial"/>
                <w:b/>
                <w:bCs/>
                <w:sz w:val="22"/>
                <w:szCs w:val="22"/>
                <w:lang w:val="en-CA" w:eastAsia="en-CA"/>
              </w:rPr>
              <w:t> </w:t>
            </w:r>
          </w:p>
          <w:p w14:paraId="049932B6" w14:textId="77777777" w:rsidR="00652274" w:rsidRPr="00CA453D" w:rsidRDefault="00652274" w:rsidP="00652274">
            <w:pPr>
              <w:textAlignment w:val="baseline"/>
              <w:rPr>
                <w:rFonts w:ascii="Segoe UI" w:eastAsia="Times New Roman" w:hAnsi="Segoe UI" w:cs="Segoe UI"/>
                <w:b/>
                <w:bCs/>
                <w:sz w:val="22"/>
                <w:szCs w:val="22"/>
                <w:lang w:val="en-CA" w:eastAsia="en-CA"/>
              </w:rPr>
            </w:pPr>
            <w:r w:rsidRPr="00CA453D">
              <w:rPr>
                <w:rFonts w:ascii="Arial" w:eastAsia="Times New Roman" w:hAnsi="Arial" w:cs="Arial"/>
                <w:b/>
                <w:bCs/>
                <w:color w:val="404040"/>
                <w:sz w:val="22"/>
                <w:szCs w:val="22"/>
                <w:lang w:val="en-CA" w:eastAsia="en-CA"/>
              </w:rPr>
              <w:t> </w:t>
            </w:r>
          </w:p>
        </w:tc>
        <w:tc>
          <w:tcPr>
            <w:tcW w:w="3119" w:type="dxa"/>
            <w:tcBorders>
              <w:top w:val="single" w:sz="6" w:space="0" w:color="FFFFFF"/>
              <w:left w:val="single" w:sz="6" w:space="0" w:color="404040"/>
              <w:bottom w:val="single" w:sz="6" w:space="0" w:color="9CC2E5"/>
              <w:right w:val="single" w:sz="6" w:space="0" w:color="404040"/>
            </w:tcBorders>
            <w:shd w:val="clear" w:color="auto" w:fill="DDE7DB"/>
            <w:hideMark/>
          </w:tcPr>
          <w:p w14:paraId="043B241F" w14:textId="77777777" w:rsidR="00652274" w:rsidRPr="00CA453D" w:rsidRDefault="00652274" w:rsidP="00652274">
            <w:pPr>
              <w:textAlignment w:val="baseline"/>
              <w:rPr>
                <w:rFonts w:ascii="Segoe UI" w:eastAsia="Times New Roman" w:hAnsi="Segoe UI" w:cs="Segoe UI"/>
                <w:sz w:val="22"/>
                <w:szCs w:val="22"/>
                <w:lang w:val="en-CA" w:eastAsia="en-CA"/>
              </w:rPr>
            </w:pPr>
            <w:r w:rsidRPr="00CA453D">
              <w:rPr>
                <w:rFonts w:ascii="Arial" w:eastAsia="Times New Roman" w:hAnsi="Arial" w:cs="Arial"/>
                <w:sz w:val="22"/>
                <w:szCs w:val="22"/>
                <w:lang w:eastAsia="en-CA"/>
              </w:rPr>
              <w:t>CLR: Collaborate, as a member of a working team, to achieve team goals and objectives.</w:t>
            </w:r>
            <w:r w:rsidRPr="00CA453D">
              <w:rPr>
                <w:rFonts w:ascii="Arial" w:eastAsia="Times New Roman" w:hAnsi="Arial" w:cs="Arial"/>
                <w:sz w:val="22"/>
                <w:szCs w:val="22"/>
                <w:lang w:val="en-CA" w:eastAsia="en-CA"/>
              </w:rPr>
              <w:t> </w:t>
            </w:r>
          </w:p>
          <w:p w14:paraId="6BE56EFC" w14:textId="77777777" w:rsidR="00652274" w:rsidRPr="00CA453D" w:rsidRDefault="00652274" w:rsidP="00652274">
            <w:pPr>
              <w:textAlignment w:val="baseline"/>
              <w:rPr>
                <w:rFonts w:ascii="Segoe UI" w:eastAsia="Times New Roman" w:hAnsi="Segoe UI" w:cs="Segoe UI"/>
                <w:sz w:val="22"/>
                <w:szCs w:val="22"/>
                <w:lang w:val="en-CA" w:eastAsia="en-CA"/>
              </w:rPr>
            </w:pPr>
            <w:r w:rsidRPr="00CA453D">
              <w:rPr>
                <w:rFonts w:ascii="Arial" w:eastAsia="Times New Roman" w:hAnsi="Arial" w:cs="Arial"/>
                <w:sz w:val="22"/>
                <w:szCs w:val="22"/>
                <w:lang w:eastAsia="en-CA"/>
              </w:rPr>
              <w:t>EKS 1: Participate in team situations in a respectful and collaborative manner.</w:t>
            </w:r>
            <w:r w:rsidRPr="00CA453D">
              <w:rPr>
                <w:rFonts w:ascii="Arial" w:eastAsia="Times New Roman" w:hAnsi="Arial" w:cs="Arial"/>
                <w:sz w:val="22"/>
                <w:szCs w:val="22"/>
                <w:lang w:val="en-CA" w:eastAsia="en-CA"/>
              </w:rPr>
              <w:t> </w:t>
            </w:r>
          </w:p>
          <w:p w14:paraId="2C81DEFD" w14:textId="4FE1D012" w:rsidR="00652274" w:rsidRPr="00CA453D" w:rsidRDefault="00652274" w:rsidP="00652274">
            <w:pPr>
              <w:textAlignment w:val="baseline"/>
              <w:rPr>
                <w:rFonts w:ascii="Segoe UI" w:eastAsia="Times New Roman" w:hAnsi="Segoe UI" w:cs="Segoe UI"/>
                <w:sz w:val="22"/>
                <w:szCs w:val="22"/>
                <w:lang w:eastAsia="en-CA"/>
              </w:rPr>
            </w:pPr>
            <w:r w:rsidRPr="00CA453D">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2</w:t>
            </w:r>
            <w:r w:rsidRPr="00CA453D">
              <w:rPr>
                <w:rFonts w:ascii="Arial" w:eastAsia="Times New Roman" w:hAnsi="Arial" w:cs="Arial"/>
                <w:sz w:val="22"/>
                <w:szCs w:val="22"/>
                <w:lang w:eastAsia="en-CA"/>
              </w:rPr>
              <w:t xml:space="preserve">: Contribute to the achievement of team goals through </w:t>
            </w:r>
            <w:r w:rsidR="00BB22A9" w:rsidRPr="00CA453D">
              <w:rPr>
                <w:rFonts w:ascii="Arial" w:eastAsia="Times New Roman" w:hAnsi="Arial" w:cs="Arial"/>
                <w:sz w:val="22"/>
                <w:szCs w:val="22"/>
                <w:lang w:eastAsia="en-CA"/>
              </w:rPr>
              <w:t xml:space="preserve">the completion </w:t>
            </w:r>
            <w:r w:rsidR="00D4425F">
              <w:rPr>
                <w:rFonts w:ascii="Arial" w:eastAsia="Times New Roman" w:hAnsi="Arial" w:cs="Arial"/>
                <w:sz w:val="22"/>
                <w:szCs w:val="22"/>
                <w:lang w:eastAsia="en-CA"/>
              </w:rPr>
              <w:t xml:space="preserve">of </w:t>
            </w:r>
            <w:r w:rsidRPr="00CA453D">
              <w:rPr>
                <w:rFonts w:ascii="Arial" w:eastAsia="Times New Roman" w:hAnsi="Arial" w:cs="Arial"/>
                <w:sz w:val="22"/>
                <w:szCs w:val="22"/>
                <w:lang w:eastAsia="en-CA"/>
              </w:rPr>
              <w:t>assigned tasks and responsibilities. </w:t>
            </w:r>
          </w:p>
        </w:tc>
        <w:tc>
          <w:tcPr>
            <w:tcW w:w="3256" w:type="dxa"/>
            <w:tcBorders>
              <w:top w:val="single" w:sz="6" w:space="0" w:color="FFFFFF"/>
              <w:left w:val="single" w:sz="6" w:space="0" w:color="404040"/>
              <w:bottom w:val="single" w:sz="6" w:space="0" w:color="9CC2E5"/>
              <w:right w:val="single" w:sz="6" w:space="0" w:color="404040"/>
            </w:tcBorders>
            <w:shd w:val="clear" w:color="auto" w:fill="DDE7DB"/>
            <w:hideMark/>
          </w:tcPr>
          <w:p w14:paraId="0D546961" w14:textId="77777777" w:rsidR="00652274" w:rsidRPr="00CA453D" w:rsidRDefault="00652274" w:rsidP="00652274">
            <w:pPr>
              <w:textAlignment w:val="baseline"/>
              <w:rPr>
                <w:rFonts w:ascii="Segoe UI" w:eastAsia="Times New Roman" w:hAnsi="Segoe UI" w:cs="Segoe UI"/>
                <w:sz w:val="22"/>
                <w:szCs w:val="22"/>
                <w:lang w:val="en-CA" w:eastAsia="en-CA"/>
              </w:rPr>
            </w:pPr>
            <w:r w:rsidRPr="00CA453D">
              <w:rPr>
                <w:rFonts w:ascii="Arial" w:eastAsia="Times New Roman" w:hAnsi="Arial" w:cs="Arial"/>
                <w:sz w:val="22"/>
                <w:szCs w:val="22"/>
                <w:lang w:eastAsia="en-CA"/>
              </w:rPr>
              <w:t>CLR: Reflect on how experiences in the field support the progression towards one’s professional goals.</w:t>
            </w:r>
            <w:r w:rsidRPr="00CA453D">
              <w:rPr>
                <w:rFonts w:ascii="Arial" w:eastAsia="Times New Roman" w:hAnsi="Arial" w:cs="Arial"/>
                <w:sz w:val="22"/>
                <w:szCs w:val="22"/>
                <w:lang w:val="en-CA" w:eastAsia="en-CA"/>
              </w:rPr>
              <w:t> </w:t>
            </w:r>
          </w:p>
          <w:p w14:paraId="7A5B5D11" w14:textId="6B80BF3C" w:rsidR="00652274" w:rsidRPr="00CA453D" w:rsidRDefault="00652274" w:rsidP="00652274">
            <w:pPr>
              <w:textAlignment w:val="baseline"/>
              <w:rPr>
                <w:rFonts w:ascii="Segoe UI" w:eastAsia="Times New Roman" w:hAnsi="Segoe UI" w:cs="Segoe UI"/>
                <w:sz w:val="22"/>
                <w:szCs w:val="22"/>
                <w:lang w:val="en-CA" w:eastAsia="en-CA"/>
              </w:rPr>
            </w:pPr>
            <w:r w:rsidRPr="00CA453D">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CA453D">
              <w:rPr>
                <w:rFonts w:ascii="Arial" w:eastAsia="Times New Roman" w:hAnsi="Arial" w:cs="Arial"/>
                <w:sz w:val="22"/>
                <w:szCs w:val="22"/>
                <w:lang w:eastAsia="en-CA"/>
              </w:rPr>
              <w:t xml:space="preserve">1: Reflect on </w:t>
            </w:r>
            <w:r w:rsidR="003E1385" w:rsidRPr="00CA453D">
              <w:rPr>
                <w:rFonts w:ascii="Arial" w:eastAsia="Times New Roman" w:hAnsi="Arial" w:cs="Arial"/>
                <w:sz w:val="22"/>
                <w:szCs w:val="22"/>
                <w:lang w:eastAsia="en-CA"/>
              </w:rPr>
              <w:t xml:space="preserve">workplace </w:t>
            </w:r>
            <w:r w:rsidRPr="00CA453D">
              <w:rPr>
                <w:rFonts w:ascii="Arial" w:eastAsia="Times New Roman" w:hAnsi="Arial" w:cs="Arial"/>
                <w:sz w:val="22"/>
                <w:szCs w:val="22"/>
                <w:lang w:eastAsia="en-CA"/>
              </w:rPr>
              <w:t>experience in support of professional development and lifelong learning.</w:t>
            </w:r>
            <w:r w:rsidRPr="00CA453D">
              <w:rPr>
                <w:rFonts w:ascii="Arial" w:eastAsia="Times New Roman" w:hAnsi="Arial" w:cs="Arial"/>
                <w:sz w:val="22"/>
                <w:szCs w:val="22"/>
                <w:lang w:val="en-CA" w:eastAsia="en-CA"/>
              </w:rPr>
              <w:t> </w:t>
            </w:r>
          </w:p>
          <w:p w14:paraId="1E0E432C" w14:textId="1960EB2F" w:rsidR="00652274" w:rsidRPr="00CA453D" w:rsidRDefault="00652274" w:rsidP="00652274">
            <w:pPr>
              <w:textAlignment w:val="baseline"/>
              <w:rPr>
                <w:rFonts w:ascii="Segoe UI" w:eastAsia="Times New Roman" w:hAnsi="Segoe UI" w:cs="Segoe UI"/>
                <w:sz w:val="22"/>
                <w:szCs w:val="22"/>
                <w:lang w:val="en-CA" w:eastAsia="en-CA"/>
              </w:rPr>
            </w:pPr>
            <w:r w:rsidRPr="00CA453D">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CA453D">
              <w:rPr>
                <w:rFonts w:ascii="Arial" w:eastAsia="Times New Roman" w:hAnsi="Arial" w:cs="Arial"/>
                <w:sz w:val="22"/>
                <w:szCs w:val="22"/>
                <w:lang w:eastAsia="en-CA"/>
              </w:rPr>
              <w:t>2: Reflect on transferable skills that apply to future experiences. </w:t>
            </w:r>
            <w:r w:rsidRPr="00CA453D">
              <w:rPr>
                <w:rFonts w:ascii="Arial" w:eastAsia="Times New Roman" w:hAnsi="Arial" w:cs="Arial"/>
                <w:sz w:val="22"/>
                <w:szCs w:val="22"/>
                <w:lang w:val="en-CA" w:eastAsia="en-CA"/>
              </w:rPr>
              <w:t> </w:t>
            </w:r>
            <w:r w:rsidRPr="00CA453D">
              <w:rPr>
                <w:rFonts w:ascii="Arial" w:eastAsia="Times New Roman" w:hAnsi="Arial" w:cs="Arial"/>
                <w:sz w:val="22"/>
                <w:szCs w:val="22"/>
                <w:lang w:val="en-CA" w:eastAsia="en-CA"/>
              </w:rPr>
              <w:br/>
            </w:r>
            <w:r w:rsidRPr="00CA453D">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CA453D">
              <w:rPr>
                <w:rFonts w:ascii="Arial" w:eastAsia="Times New Roman" w:hAnsi="Arial" w:cs="Arial"/>
                <w:sz w:val="22"/>
                <w:szCs w:val="22"/>
                <w:lang w:eastAsia="en-CA"/>
              </w:rPr>
              <w:t>3: Recognize lessons learned that guide future decision-making.</w:t>
            </w:r>
            <w:r w:rsidRPr="00CA453D">
              <w:rPr>
                <w:rFonts w:ascii="Arial" w:eastAsia="Times New Roman" w:hAnsi="Arial" w:cs="Arial"/>
                <w:sz w:val="22"/>
                <w:szCs w:val="22"/>
                <w:lang w:val="en-CA" w:eastAsia="en-CA"/>
              </w:rPr>
              <w:t> </w:t>
            </w:r>
          </w:p>
        </w:tc>
      </w:tr>
      <w:tr w:rsidR="00652274" w:rsidRPr="00652274" w14:paraId="41DA233B" w14:textId="77777777" w:rsidTr="00652274">
        <w:tc>
          <w:tcPr>
            <w:tcW w:w="2969" w:type="dxa"/>
            <w:tcBorders>
              <w:top w:val="single" w:sz="6" w:space="0" w:color="404040"/>
              <w:left w:val="single" w:sz="6" w:space="0" w:color="404040"/>
              <w:bottom w:val="single" w:sz="6" w:space="0" w:color="404040"/>
              <w:right w:val="single" w:sz="6" w:space="0" w:color="404040"/>
            </w:tcBorders>
            <w:shd w:val="clear" w:color="auto" w:fill="auto"/>
            <w:hideMark/>
          </w:tcPr>
          <w:p w14:paraId="6FA6AF9A" w14:textId="77777777" w:rsidR="00652274" w:rsidRPr="00CA453D" w:rsidRDefault="00652274" w:rsidP="00652274">
            <w:pPr>
              <w:textAlignment w:val="baseline"/>
              <w:rPr>
                <w:rFonts w:ascii="Segoe UI" w:eastAsia="Times New Roman" w:hAnsi="Segoe UI" w:cs="Segoe UI"/>
                <w:b/>
                <w:bCs/>
                <w:sz w:val="22"/>
                <w:szCs w:val="22"/>
                <w:lang w:val="en-CA" w:eastAsia="en-CA"/>
              </w:rPr>
            </w:pPr>
            <w:r w:rsidRPr="00CA453D">
              <w:rPr>
                <w:rFonts w:ascii="Arial" w:eastAsia="Times New Roman" w:hAnsi="Arial" w:cs="Arial"/>
                <w:sz w:val="22"/>
                <w:szCs w:val="22"/>
                <w:lang w:eastAsia="en-CA"/>
              </w:rPr>
              <w:t>CLR: Apply concepts, principles and skills learned in the academic environment to a real-world context</w:t>
            </w:r>
            <w:r w:rsidRPr="00CA453D">
              <w:rPr>
                <w:rFonts w:ascii="Arial" w:eastAsia="Times New Roman" w:hAnsi="Arial" w:cs="Arial"/>
                <w:b/>
                <w:bCs/>
                <w:sz w:val="22"/>
                <w:szCs w:val="22"/>
                <w:lang w:val="en-CA" w:eastAsia="en-CA"/>
              </w:rPr>
              <w:t> </w:t>
            </w:r>
          </w:p>
          <w:p w14:paraId="68AB8D38" w14:textId="308C4B36" w:rsidR="00652274" w:rsidRPr="00D4425F" w:rsidRDefault="00652274" w:rsidP="00652274">
            <w:pPr>
              <w:textAlignment w:val="baseline"/>
              <w:rPr>
                <w:rFonts w:ascii="Segoe UI" w:eastAsia="Times New Roman" w:hAnsi="Segoe UI" w:cs="Segoe UI"/>
                <w:b/>
                <w:bCs/>
                <w:sz w:val="22"/>
                <w:szCs w:val="22"/>
                <w:lang w:val="en-CA" w:eastAsia="en-CA"/>
              </w:rPr>
            </w:pPr>
            <w:r w:rsidRPr="00CA453D">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1: Integrate theoretical concepts with practical experience in the workplace.</w:t>
            </w:r>
            <w:r w:rsidRPr="00D4425F">
              <w:rPr>
                <w:rFonts w:ascii="Arial" w:eastAsia="Times New Roman" w:hAnsi="Arial" w:cs="Arial"/>
                <w:b/>
                <w:bCs/>
                <w:sz w:val="22"/>
                <w:szCs w:val="22"/>
                <w:lang w:val="en-CA" w:eastAsia="en-CA"/>
              </w:rPr>
              <w:t> </w:t>
            </w:r>
            <w:r w:rsidRPr="00D4425F">
              <w:rPr>
                <w:rFonts w:ascii="Arial" w:eastAsia="Times New Roman" w:hAnsi="Arial" w:cs="Arial"/>
                <w:b/>
                <w:bCs/>
                <w:sz w:val="22"/>
                <w:szCs w:val="22"/>
                <w:lang w:val="en-CA" w:eastAsia="en-CA"/>
              </w:rPr>
              <w:br/>
            </w:r>
            <w:r w:rsidRPr="00D4425F">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2: Identify skills relevant to specific industry contexts.</w:t>
            </w:r>
            <w:r w:rsidRPr="00D4425F">
              <w:rPr>
                <w:rFonts w:ascii="Arial" w:eastAsia="Times New Roman" w:hAnsi="Arial" w:cs="Arial"/>
                <w:b/>
                <w:bCs/>
                <w:sz w:val="22"/>
                <w:szCs w:val="22"/>
                <w:lang w:val="en-CA" w:eastAsia="en-CA"/>
              </w:rPr>
              <w:t> </w:t>
            </w:r>
            <w:r w:rsidRPr="00D4425F">
              <w:rPr>
                <w:rFonts w:ascii="Arial" w:eastAsia="Times New Roman" w:hAnsi="Arial" w:cs="Arial"/>
                <w:b/>
                <w:bCs/>
                <w:sz w:val="22"/>
                <w:szCs w:val="22"/>
                <w:lang w:val="en-CA" w:eastAsia="en-CA"/>
              </w:rPr>
              <w:br/>
            </w:r>
            <w:r w:rsidRPr="00D4425F">
              <w:rPr>
                <w:rFonts w:ascii="Arial" w:eastAsia="Times New Roman" w:hAnsi="Arial" w:cs="Arial"/>
                <w:b/>
                <w:bCs/>
                <w:color w:val="404040"/>
                <w:sz w:val="22"/>
                <w:szCs w:val="22"/>
                <w:lang w:val="en-CA" w:eastAsia="en-CA"/>
              </w:rPr>
              <w:t> </w:t>
            </w:r>
          </w:p>
        </w:tc>
        <w:tc>
          <w:tcPr>
            <w:tcW w:w="3119" w:type="dxa"/>
            <w:tcBorders>
              <w:top w:val="single" w:sz="6" w:space="0" w:color="404040"/>
              <w:left w:val="single" w:sz="6" w:space="0" w:color="404040"/>
              <w:bottom w:val="single" w:sz="6" w:space="0" w:color="404040"/>
              <w:right w:val="single" w:sz="6" w:space="0" w:color="404040"/>
            </w:tcBorders>
            <w:shd w:val="clear" w:color="auto" w:fill="auto"/>
            <w:hideMark/>
          </w:tcPr>
          <w:p w14:paraId="18559B4D" w14:textId="77777777" w:rsidR="00652274" w:rsidRPr="00D4425F" w:rsidRDefault="00652274" w:rsidP="00652274">
            <w:pPr>
              <w:textAlignment w:val="baseline"/>
              <w:rPr>
                <w:rFonts w:ascii="Segoe UI" w:eastAsia="Times New Roman" w:hAnsi="Segoe UI" w:cs="Segoe UI"/>
                <w:sz w:val="22"/>
                <w:szCs w:val="22"/>
                <w:lang w:val="en-CA" w:eastAsia="en-CA"/>
              </w:rPr>
            </w:pPr>
            <w:r w:rsidRPr="00D4425F">
              <w:rPr>
                <w:rFonts w:ascii="Arial" w:eastAsia="Times New Roman" w:hAnsi="Arial" w:cs="Arial"/>
                <w:sz w:val="22"/>
                <w:szCs w:val="22"/>
                <w:lang w:eastAsia="en-CA"/>
              </w:rPr>
              <w:t>CLR: Use critical thinking to analyze situations, solve problems, and make decisions </w:t>
            </w:r>
            <w:r w:rsidRPr="00D4425F">
              <w:rPr>
                <w:rFonts w:ascii="Arial" w:eastAsia="Times New Roman" w:hAnsi="Arial" w:cs="Arial"/>
                <w:sz w:val="22"/>
                <w:szCs w:val="22"/>
                <w:lang w:val="en-CA" w:eastAsia="en-CA"/>
              </w:rPr>
              <w:t> </w:t>
            </w:r>
          </w:p>
          <w:p w14:paraId="2733996A" w14:textId="112E357B"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1: Participate in decision-making situations in a respectful and collaborative manner. </w:t>
            </w:r>
          </w:p>
          <w:p w14:paraId="01913314" w14:textId="34C66183" w:rsidR="00652274" w:rsidRPr="00D4425F" w:rsidRDefault="00652274" w:rsidP="00652274">
            <w:pPr>
              <w:textAlignment w:val="baseline"/>
              <w:rPr>
                <w:rFonts w:ascii="Segoe UI" w:eastAsia="Times New Roman" w:hAnsi="Segoe UI" w:cs="Segoe UI"/>
                <w:sz w:val="22"/>
                <w:szCs w:val="22"/>
                <w:lang w:val="en-CA" w:eastAsia="en-CA"/>
              </w:rPr>
            </w:pPr>
            <w:r w:rsidRPr="00D4425F">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2: Apply problem-solving skills within an industry context.</w:t>
            </w:r>
            <w:r w:rsidRPr="00D4425F">
              <w:rPr>
                <w:rFonts w:ascii="Arial" w:eastAsia="Times New Roman" w:hAnsi="Arial" w:cs="Arial"/>
                <w:sz w:val="22"/>
                <w:szCs w:val="22"/>
                <w:lang w:val="en-CA" w:eastAsia="en-CA"/>
              </w:rPr>
              <w:t> </w:t>
            </w:r>
          </w:p>
          <w:p w14:paraId="3A614941" w14:textId="77777777"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 </w:t>
            </w:r>
          </w:p>
          <w:p w14:paraId="414404ED" w14:textId="77777777" w:rsidR="00652274" w:rsidRPr="00D4425F" w:rsidRDefault="00652274" w:rsidP="00652274">
            <w:pPr>
              <w:ind w:left="360"/>
              <w:textAlignment w:val="baseline"/>
              <w:rPr>
                <w:rFonts w:ascii="Segoe UI" w:eastAsia="Times New Roman" w:hAnsi="Segoe UI" w:cs="Segoe UI"/>
                <w:sz w:val="22"/>
                <w:szCs w:val="22"/>
                <w:lang w:val="en-CA" w:eastAsia="en-CA"/>
              </w:rPr>
            </w:pPr>
            <w:r w:rsidRPr="00D4425F">
              <w:rPr>
                <w:rFonts w:ascii="Arial" w:eastAsia="Times New Roman" w:hAnsi="Arial" w:cs="Arial"/>
                <w:color w:val="404040"/>
                <w:sz w:val="22"/>
                <w:szCs w:val="22"/>
                <w:lang w:val="en-CA" w:eastAsia="en-CA"/>
              </w:rPr>
              <w:t> </w:t>
            </w:r>
          </w:p>
        </w:tc>
        <w:tc>
          <w:tcPr>
            <w:tcW w:w="3256" w:type="dxa"/>
            <w:tcBorders>
              <w:top w:val="single" w:sz="6" w:space="0" w:color="404040"/>
              <w:left w:val="single" w:sz="6" w:space="0" w:color="404040"/>
              <w:bottom w:val="single" w:sz="6" w:space="0" w:color="404040"/>
              <w:right w:val="single" w:sz="6" w:space="0" w:color="404040"/>
            </w:tcBorders>
            <w:shd w:val="clear" w:color="auto" w:fill="auto"/>
            <w:hideMark/>
          </w:tcPr>
          <w:p w14:paraId="697DD3E2" w14:textId="2F21CD2A" w:rsidR="00652274" w:rsidRPr="00D4425F" w:rsidRDefault="00652274" w:rsidP="00652274">
            <w:pPr>
              <w:textAlignment w:val="baseline"/>
              <w:rPr>
                <w:rFonts w:ascii="Segoe UI" w:eastAsia="Times New Roman" w:hAnsi="Segoe UI" w:cs="Segoe UI"/>
                <w:sz w:val="22"/>
                <w:szCs w:val="22"/>
                <w:lang w:val="en-CA" w:eastAsia="en-CA"/>
              </w:rPr>
            </w:pPr>
            <w:r w:rsidRPr="00D4425F">
              <w:rPr>
                <w:rFonts w:ascii="Arial" w:eastAsia="Times New Roman" w:hAnsi="Arial" w:cs="Arial"/>
                <w:sz w:val="22"/>
                <w:szCs w:val="22"/>
                <w:lang w:eastAsia="en-CA"/>
              </w:rPr>
              <w:t xml:space="preserve">CLR: Describe how experiential learning informs the </w:t>
            </w:r>
            <w:r w:rsidR="00CA453D">
              <w:rPr>
                <w:rFonts w:ascii="Arial" w:eastAsia="Times New Roman" w:hAnsi="Arial" w:cs="Arial"/>
                <w:sz w:val="22"/>
                <w:szCs w:val="22"/>
                <w:lang w:eastAsia="en-CA"/>
              </w:rPr>
              <w:t xml:space="preserve">professional development </w:t>
            </w:r>
            <w:r w:rsidRPr="00D4425F">
              <w:rPr>
                <w:rFonts w:ascii="Arial" w:eastAsia="Times New Roman" w:hAnsi="Arial" w:cs="Arial"/>
                <w:sz w:val="22"/>
                <w:szCs w:val="22"/>
                <w:lang w:eastAsia="en-CA"/>
              </w:rPr>
              <w:t>process.</w:t>
            </w:r>
            <w:r w:rsidRPr="00D4425F">
              <w:rPr>
                <w:rFonts w:ascii="Arial" w:eastAsia="Times New Roman" w:hAnsi="Arial" w:cs="Arial"/>
                <w:sz w:val="22"/>
                <w:szCs w:val="22"/>
                <w:lang w:val="en-CA" w:eastAsia="en-CA"/>
              </w:rPr>
              <w:t> </w:t>
            </w:r>
          </w:p>
          <w:p w14:paraId="1B367280" w14:textId="30335F08" w:rsidR="00652274" w:rsidRPr="00D4425F" w:rsidRDefault="00652274" w:rsidP="00652274">
            <w:pPr>
              <w:textAlignment w:val="baseline"/>
              <w:rPr>
                <w:rFonts w:ascii="Segoe UI" w:eastAsia="Times New Roman" w:hAnsi="Segoe UI" w:cs="Segoe UI"/>
                <w:sz w:val="22"/>
                <w:szCs w:val="22"/>
                <w:lang w:val="en-CA" w:eastAsia="en-CA"/>
              </w:rPr>
            </w:pPr>
            <w:r w:rsidRPr="00D4425F">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1: Identify learning that occurred during work experience.</w:t>
            </w:r>
            <w:r w:rsidRPr="00D4425F">
              <w:rPr>
                <w:rFonts w:ascii="Arial" w:eastAsia="Times New Roman" w:hAnsi="Arial" w:cs="Arial"/>
                <w:sz w:val="22"/>
                <w:szCs w:val="22"/>
                <w:lang w:val="en-CA" w:eastAsia="en-CA"/>
              </w:rPr>
              <w:t> </w:t>
            </w:r>
          </w:p>
          <w:p w14:paraId="12D35379" w14:textId="0B579379"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2: Reflect on connections between workplace learning and academic goals. </w:t>
            </w:r>
          </w:p>
          <w:p w14:paraId="5035FA8F" w14:textId="3997B06A"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EKS</w:t>
            </w:r>
            <w:r w:rsidR="00CA453D">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3: Identify opportunities to apply learning through active experimentation. </w:t>
            </w:r>
          </w:p>
        </w:tc>
      </w:tr>
      <w:tr w:rsidR="00652274" w:rsidRPr="00652274" w14:paraId="63658AD1" w14:textId="77777777" w:rsidTr="00652274">
        <w:tc>
          <w:tcPr>
            <w:tcW w:w="2969" w:type="dxa"/>
            <w:tcBorders>
              <w:top w:val="single" w:sz="6" w:space="0" w:color="404040"/>
              <w:left w:val="single" w:sz="6" w:space="0" w:color="404040"/>
              <w:bottom w:val="single" w:sz="6" w:space="0" w:color="auto"/>
              <w:right w:val="single" w:sz="6" w:space="0" w:color="404040"/>
            </w:tcBorders>
            <w:shd w:val="clear" w:color="auto" w:fill="DDE7DB"/>
            <w:hideMark/>
          </w:tcPr>
          <w:p w14:paraId="68865BC2" w14:textId="4995D393" w:rsidR="00652274" w:rsidRPr="00D4425F" w:rsidRDefault="006D5DCD" w:rsidP="00652274">
            <w:pPr>
              <w:textAlignment w:val="baseline"/>
              <w:rPr>
                <w:rFonts w:ascii="Segoe UI" w:eastAsia="Times New Roman" w:hAnsi="Segoe UI" w:cs="Segoe UI"/>
                <w:b/>
                <w:bCs/>
                <w:sz w:val="22"/>
                <w:szCs w:val="22"/>
                <w:lang w:val="en-CA" w:eastAsia="en-CA"/>
              </w:rPr>
            </w:pPr>
            <w:r w:rsidRPr="00D4425F">
              <w:rPr>
                <w:rFonts w:ascii="Arial" w:eastAsia="Times New Roman" w:hAnsi="Arial" w:cs="Arial"/>
                <w:sz w:val="22"/>
                <w:szCs w:val="22"/>
                <w:lang w:eastAsia="en-CA"/>
              </w:rPr>
              <w:t xml:space="preserve">CLR: </w:t>
            </w:r>
            <w:r w:rsidR="00652274" w:rsidRPr="00D4425F">
              <w:rPr>
                <w:rFonts w:ascii="Arial" w:eastAsia="Times New Roman" w:hAnsi="Arial" w:cs="Arial"/>
                <w:sz w:val="22"/>
                <w:szCs w:val="22"/>
                <w:lang w:eastAsia="en-CA"/>
              </w:rPr>
              <w:t>Complete all work in compliance with safety, legal, and ethical regulations and standards.</w:t>
            </w:r>
            <w:r w:rsidR="00652274" w:rsidRPr="00D4425F">
              <w:rPr>
                <w:rFonts w:ascii="Arial" w:eastAsia="Times New Roman" w:hAnsi="Arial" w:cs="Arial"/>
                <w:b/>
                <w:bCs/>
                <w:sz w:val="22"/>
                <w:szCs w:val="22"/>
                <w:lang w:val="en-CA" w:eastAsia="en-CA"/>
              </w:rPr>
              <w:t> </w:t>
            </w:r>
          </w:p>
          <w:p w14:paraId="057B0CB4" w14:textId="031E7ADA" w:rsidR="00652274" w:rsidRPr="00D4425F" w:rsidRDefault="00652274" w:rsidP="00652274">
            <w:pPr>
              <w:textAlignment w:val="baseline"/>
              <w:rPr>
                <w:rFonts w:ascii="Segoe UI" w:eastAsia="Times New Roman" w:hAnsi="Segoe UI" w:cs="Segoe UI"/>
                <w:b/>
                <w:bCs/>
                <w:sz w:val="22"/>
                <w:szCs w:val="22"/>
                <w:lang w:val="en-CA" w:eastAsia="en-CA"/>
              </w:rPr>
            </w:pPr>
            <w:r w:rsidRPr="00D4425F">
              <w:rPr>
                <w:rFonts w:ascii="Arial" w:eastAsia="Times New Roman" w:hAnsi="Arial" w:cs="Arial"/>
                <w:sz w:val="22"/>
                <w:szCs w:val="22"/>
                <w:lang w:eastAsia="en-CA"/>
              </w:rPr>
              <w:t>EKS</w:t>
            </w:r>
            <w:r w:rsid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1: Identify relevant regulations and standards.</w:t>
            </w:r>
            <w:r w:rsidRPr="00D4425F">
              <w:rPr>
                <w:rFonts w:ascii="Arial" w:eastAsia="Times New Roman" w:hAnsi="Arial" w:cs="Arial"/>
                <w:b/>
                <w:bCs/>
                <w:sz w:val="22"/>
                <w:szCs w:val="22"/>
                <w:lang w:val="en-CA" w:eastAsia="en-CA"/>
              </w:rPr>
              <w:t> </w:t>
            </w:r>
          </w:p>
          <w:p w14:paraId="5CA30618" w14:textId="2FCC2865" w:rsidR="00652274" w:rsidRPr="00D4425F" w:rsidRDefault="00652274" w:rsidP="00652274">
            <w:pPr>
              <w:textAlignment w:val="baseline"/>
              <w:rPr>
                <w:rFonts w:ascii="Segoe UI" w:eastAsia="Times New Roman" w:hAnsi="Segoe UI" w:cs="Segoe UI"/>
                <w:b/>
                <w:bCs/>
                <w:sz w:val="22"/>
                <w:szCs w:val="22"/>
                <w:lang w:val="en-CA" w:eastAsia="en-CA"/>
              </w:rPr>
            </w:pPr>
            <w:r w:rsidRPr="00D4425F">
              <w:rPr>
                <w:rFonts w:ascii="Arial" w:eastAsia="Times New Roman" w:hAnsi="Arial" w:cs="Arial"/>
                <w:sz w:val="22"/>
                <w:szCs w:val="22"/>
                <w:lang w:eastAsia="en-CA"/>
              </w:rPr>
              <w:lastRenderedPageBreak/>
              <w:t>EKS</w:t>
            </w:r>
            <w:r w:rsid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2:</w:t>
            </w:r>
            <w:r w:rsidRPr="00D4425F">
              <w:rPr>
                <w:rFonts w:ascii="Arial" w:eastAsia="Times New Roman" w:hAnsi="Arial" w:cs="Arial"/>
                <w:b/>
                <w:bCs/>
                <w:sz w:val="22"/>
                <w:szCs w:val="22"/>
                <w:lang w:eastAsia="en-CA"/>
              </w:rPr>
              <w:t> </w:t>
            </w:r>
            <w:r w:rsidRPr="00D4425F">
              <w:rPr>
                <w:rFonts w:ascii="Arial" w:eastAsia="Times New Roman" w:hAnsi="Arial" w:cs="Arial"/>
                <w:sz w:val="22"/>
                <w:szCs w:val="22"/>
                <w:lang w:eastAsia="en-CA"/>
              </w:rPr>
              <w:t>Apply relevant regulations and standards to tasks and activities.</w:t>
            </w:r>
            <w:r w:rsidRPr="00D4425F">
              <w:rPr>
                <w:rFonts w:ascii="Arial" w:eastAsia="Times New Roman" w:hAnsi="Arial" w:cs="Arial"/>
                <w:b/>
                <w:bCs/>
                <w:sz w:val="22"/>
                <w:szCs w:val="22"/>
                <w:lang w:val="en-CA" w:eastAsia="en-CA"/>
              </w:rPr>
              <w:t> </w:t>
            </w:r>
          </w:p>
          <w:p w14:paraId="752DA31A" w14:textId="77777777" w:rsidR="00652274" w:rsidRPr="00D4425F" w:rsidRDefault="00652274" w:rsidP="00652274">
            <w:pPr>
              <w:textAlignment w:val="baseline"/>
              <w:rPr>
                <w:rFonts w:ascii="Segoe UI" w:eastAsia="Times New Roman" w:hAnsi="Segoe UI" w:cs="Segoe UI"/>
                <w:b/>
                <w:bCs/>
                <w:sz w:val="22"/>
                <w:szCs w:val="22"/>
                <w:lang w:val="en-CA" w:eastAsia="en-CA"/>
              </w:rPr>
            </w:pPr>
            <w:r w:rsidRPr="00D4425F">
              <w:rPr>
                <w:rFonts w:ascii="Arial" w:eastAsia="Times New Roman" w:hAnsi="Arial" w:cs="Arial"/>
                <w:sz w:val="22"/>
                <w:szCs w:val="22"/>
                <w:lang w:eastAsia="en-CA"/>
              </w:rPr>
              <w:t>EKS3: Identify barriers and limitations to performing work safely, legally and ethically.</w:t>
            </w:r>
            <w:r w:rsidRPr="00D4425F">
              <w:rPr>
                <w:rFonts w:ascii="Arial" w:eastAsia="Times New Roman" w:hAnsi="Arial" w:cs="Arial"/>
                <w:b/>
                <w:bCs/>
                <w:sz w:val="22"/>
                <w:szCs w:val="22"/>
                <w:lang w:val="en-CA" w:eastAsia="en-CA"/>
              </w:rPr>
              <w:t> </w:t>
            </w:r>
          </w:p>
        </w:tc>
        <w:tc>
          <w:tcPr>
            <w:tcW w:w="3119" w:type="dxa"/>
            <w:tcBorders>
              <w:top w:val="single" w:sz="6" w:space="0" w:color="404040"/>
              <w:left w:val="single" w:sz="6" w:space="0" w:color="404040"/>
              <w:bottom w:val="single" w:sz="6" w:space="0" w:color="auto"/>
              <w:right w:val="single" w:sz="6" w:space="0" w:color="404040"/>
            </w:tcBorders>
            <w:shd w:val="clear" w:color="auto" w:fill="DDE7DB"/>
            <w:hideMark/>
          </w:tcPr>
          <w:p w14:paraId="72D71B39" w14:textId="77777777" w:rsidR="00652274" w:rsidRPr="00D4425F" w:rsidRDefault="00652274" w:rsidP="00652274">
            <w:pPr>
              <w:textAlignment w:val="baseline"/>
              <w:rPr>
                <w:rFonts w:ascii="Segoe UI" w:eastAsia="Times New Roman" w:hAnsi="Segoe UI" w:cs="Segoe UI"/>
                <w:sz w:val="22"/>
                <w:szCs w:val="22"/>
                <w:lang w:val="en-CA" w:eastAsia="en-CA"/>
              </w:rPr>
            </w:pPr>
            <w:r w:rsidRPr="00D4425F">
              <w:rPr>
                <w:rFonts w:ascii="Arial" w:eastAsia="Times New Roman" w:hAnsi="Arial" w:cs="Arial"/>
                <w:sz w:val="22"/>
                <w:szCs w:val="22"/>
                <w:lang w:eastAsia="en-CA"/>
              </w:rPr>
              <w:lastRenderedPageBreak/>
              <w:t>CLR: Apply project management and leadership skills to support the timely completion of an industry project.</w:t>
            </w:r>
            <w:r w:rsidRPr="00D4425F">
              <w:rPr>
                <w:rFonts w:ascii="Arial" w:eastAsia="Times New Roman" w:hAnsi="Arial" w:cs="Arial"/>
                <w:sz w:val="22"/>
                <w:szCs w:val="22"/>
                <w:lang w:val="en-CA" w:eastAsia="en-CA"/>
              </w:rPr>
              <w:t> </w:t>
            </w:r>
          </w:p>
          <w:p w14:paraId="413C406F" w14:textId="5704F468"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EKS</w:t>
            </w:r>
            <w:r w:rsid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1: Create a project plan to meet stakeholder goals. </w:t>
            </w:r>
          </w:p>
          <w:p w14:paraId="3F80BD5D" w14:textId="2E4D8305"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lastRenderedPageBreak/>
              <w:t>EKS</w:t>
            </w:r>
            <w:r w:rsid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2: Coordinate individual and team activities towards the completion of a project. </w:t>
            </w:r>
          </w:p>
          <w:p w14:paraId="48ED66DC" w14:textId="77777777"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EKS2: Use time management skills to complete tasks within identified timelines. </w:t>
            </w:r>
          </w:p>
        </w:tc>
        <w:tc>
          <w:tcPr>
            <w:tcW w:w="3256" w:type="dxa"/>
            <w:tcBorders>
              <w:top w:val="single" w:sz="6" w:space="0" w:color="404040"/>
              <w:left w:val="single" w:sz="6" w:space="0" w:color="404040"/>
              <w:bottom w:val="single" w:sz="6" w:space="0" w:color="auto"/>
              <w:right w:val="single" w:sz="6" w:space="0" w:color="404040"/>
            </w:tcBorders>
            <w:shd w:val="clear" w:color="auto" w:fill="DDE7DB"/>
            <w:hideMark/>
          </w:tcPr>
          <w:p w14:paraId="568FEA1A" w14:textId="48608EC8" w:rsidR="00652274" w:rsidRPr="00D4425F" w:rsidRDefault="00652274" w:rsidP="00652274">
            <w:pPr>
              <w:textAlignment w:val="baseline"/>
              <w:rPr>
                <w:rFonts w:ascii="Segoe UI" w:eastAsia="Times New Roman" w:hAnsi="Segoe UI" w:cs="Segoe UI"/>
                <w:sz w:val="22"/>
                <w:szCs w:val="22"/>
                <w:lang w:val="en-CA" w:eastAsia="en-CA"/>
              </w:rPr>
            </w:pPr>
            <w:r w:rsidRPr="00D4425F">
              <w:rPr>
                <w:rFonts w:ascii="Arial" w:eastAsia="Times New Roman" w:hAnsi="Arial" w:cs="Arial"/>
                <w:sz w:val="22"/>
                <w:szCs w:val="22"/>
                <w:lang w:eastAsia="en-CA"/>
              </w:rPr>
              <w:lastRenderedPageBreak/>
              <w:t>CLR: Reflect on the influence of personal values, beliefs and</w:t>
            </w:r>
            <w:r w:rsidR="00D4425F">
              <w:rPr>
                <w:rFonts w:ascii="Arial" w:eastAsia="Times New Roman" w:hAnsi="Arial" w:cs="Arial"/>
                <w:sz w:val="22"/>
                <w:szCs w:val="22"/>
                <w:lang w:eastAsia="en-CA"/>
              </w:rPr>
              <w:t xml:space="preserve"> </w:t>
            </w:r>
            <w:proofErr w:type="spellStart"/>
            <w:r w:rsidR="00D4425F">
              <w:rPr>
                <w:rFonts w:ascii="Arial" w:eastAsia="Times New Roman" w:hAnsi="Arial" w:cs="Arial"/>
                <w:sz w:val="22"/>
                <w:szCs w:val="22"/>
                <w:lang w:eastAsia="en-CA"/>
              </w:rPr>
              <w:t>b</w:t>
            </w:r>
            <w:r w:rsidRPr="00D4425F">
              <w:rPr>
                <w:rFonts w:ascii="Arial" w:eastAsia="Times New Roman" w:hAnsi="Arial" w:cs="Arial"/>
                <w:sz w:val="22"/>
                <w:szCs w:val="22"/>
                <w:lang w:eastAsia="en-CA"/>
              </w:rPr>
              <w:t>ehaviours</w:t>
            </w:r>
            <w:proofErr w:type="spellEnd"/>
            <w:r w:rsidRPr="00D4425F">
              <w:rPr>
                <w:rFonts w:ascii="Arial" w:eastAsia="Times New Roman" w:hAnsi="Arial" w:cs="Arial"/>
                <w:sz w:val="22"/>
                <w:szCs w:val="22"/>
                <w:lang w:eastAsia="en-CA"/>
              </w:rPr>
              <w:t> on workplace interactions.</w:t>
            </w:r>
            <w:r w:rsidRPr="00D4425F">
              <w:rPr>
                <w:rFonts w:ascii="Arial" w:eastAsia="Times New Roman" w:hAnsi="Arial" w:cs="Arial"/>
                <w:sz w:val="22"/>
                <w:szCs w:val="22"/>
                <w:lang w:val="en-CA" w:eastAsia="en-CA"/>
              </w:rPr>
              <w:t> </w:t>
            </w:r>
          </w:p>
          <w:p w14:paraId="6A14BBAA" w14:textId="1D05FF94"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EKS</w:t>
            </w:r>
            <w:r w:rsid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 xml:space="preserve">1: Identify personal values, beliefs </w:t>
            </w:r>
            <w:r w:rsidRPr="00D4425F">
              <w:rPr>
                <w:rFonts w:ascii="Arial" w:eastAsia="Times New Roman" w:hAnsi="Arial" w:cs="Arial"/>
                <w:sz w:val="22"/>
                <w:szCs w:val="22"/>
                <w:lang w:eastAsia="en-CA"/>
              </w:rPr>
              <w:lastRenderedPageBreak/>
              <w:t>and </w:t>
            </w:r>
            <w:proofErr w:type="spellStart"/>
            <w:r w:rsidRPr="00D4425F">
              <w:rPr>
                <w:rFonts w:ascii="Arial" w:eastAsia="Times New Roman" w:hAnsi="Arial" w:cs="Arial"/>
                <w:sz w:val="22"/>
                <w:szCs w:val="22"/>
                <w:lang w:eastAsia="en-CA"/>
              </w:rPr>
              <w:t>behaviours</w:t>
            </w:r>
            <w:proofErr w:type="spellEnd"/>
            <w:r w:rsidRPr="00D4425F">
              <w:rPr>
                <w:rFonts w:ascii="Arial" w:eastAsia="Times New Roman" w:hAnsi="Arial" w:cs="Arial"/>
                <w:sz w:val="22"/>
                <w:szCs w:val="22"/>
                <w:lang w:eastAsia="en-CA"/>
              </w:rPr>
              <w:t> that can influence professional interactions. </w:t>
            </w:r>
          </w:p>
          <w:p w14:paraId="387048E4" w14:textId="051EF4B6" w:rsidR="00652274" w:rsidRPr="00CA453D" w:rsidRDefault="00652274" w:rsidP="00652274">
            <w:pPr>
              <w:textAlignment w:val="baseline"/>
              <w:rPr>
                <w:rFonts w:ascii="Arial" w:eastAsia="Times New Roman" w:hAnsi="Arial" w:cs="Arial"/>
                <w:sz w:val="22"/>
                <w:szCs w:val="22"/>
                <w:lang w:eastAsia="en-CA"/>
              </w:rPr>
            </w:pPr>
            <w:r w:rsidRPr="00D4425F">
              <w:rPr>
                <w:rFonts w:ascii="Arial" w:eastAsia="Times New Roman" w:hAnsi="Arial" w:cs="Arial"/>
                <w:sz w:val="22"/>
                <w:szCs w:val="22"/>
                <w:lang w:eastAsia="en-CA"/>
              </w:rPr>
              <w:t>EKS</w:t>
            </w:r>
            <w:r w:rsid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2: </w:t>
            </w:r>
            <w:r w:rsidR="00CA453D" w:rsidRPr="00CA453D">
              <w:rPr>
                <w:rFonts w:ascii="Arial" w:hAnsi="Arial" w:cs="Arial"/>
                <w:sz w:val="22"/>
                <w:szCs w:val="22"/>
              </w:rPr>
              <w:t>Reflect on the development of interpersonal communications skills during industry experience</w:t>
            </w:r>
            <w:r w:rsidRPr="00CA453D">
              <w:rPr>
                <w:rFonts w:ascii="Arial" w:eastAsia="Times New Roman" w:hAnsi="Arial" w:cs="Arial"/>
                <w:sz w:val="22"/>
                <w:szCs w:val="22"/>
                <w:lang w:eastAsia="en-CA"/>
              </w:rPr>
              <w:t>. </w:t>
            </w:r>
          </w:p>
          <w:p w14:paraId="46A92E64" w14:textId="77777777"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 </w:t>
            </w:r>
          </w:p>
        </w:tc>
      </w:tr>
      <w:tr w:rsidR="00652274" w:rsidRPr="00652274" w14:paraId="28743366" w14:textId="77777777" w:rsidTr="00652274">
        <w:tc>
          <w:tcPr>
            <w:tcW w:w="2969" w:type="dxa"/>
            <w:tcBorders>
              <w:top w:val="single" w:sz="6" w:space="0" w:color="auto"/>
              <w:left w:val="single" w:sz="6" w:space="0" w:color="404040"/>
              <w:bottom w:val="single" w:sz="6" w:space="0" w:color="404040"/>
              <w:right w:val="single" w:sz="6" w:space="0" w:color="404040"/>
            </w:tcBorders>
            <w:shd w:val="clear" w:color="auto" w:fill="auto"/>
            <w:hideMark/>
          </w:tcPr>
          <w:p w14:paraId="498B619F" w14:textId="77777777" w:rsidR="00652274" w:rsidRPr="00CA453D" w:rsidRDefault="00652274" w:rsidP="00652274">
            <w:pPr>
              <w:textAlignment w:val="baseline"/>
              <w:rPr>
                <w:rFonts w:ascii="Segoe UI" w:eastAsia="Times New Roman" w:hAnsi="Segoe UI" w:cs="Segoe UI"/>
                <w:b/>
                <w:bCs/>
                <w:sz w:val="22"/>
                <w:szCs w:val="22"/>
                <w:lang w:val="en-CA" w:eastAsia="en-CA"/>
              </w:rPr>
            </w:pPr>
            <w:r w:rsidRPr="00CA453D">
              <w:rPr>
                <w:rFonts w:ascii="Arial" w:eastAsia="Times New Roman" w:hAnsi="Arial" w:cs="Arial"/>
                <w:i/>
                <w:iCs/>
                <w:sz w:val="22"/>
                <w:szCs w:val="22"/>
                <w:lang w:eastAsia="en-CA"/>
              </w:rPr>
              <w:lastRenderedPageBreak/>
              <w:t>CLRs reflecting specific industry requirements can be added; contact Learning and Teaching Services for support.</w:t>
            </w:r>
            <w:r w:rsidRPr="00CA453D">
              <w:rPr>
                <w:rFonts w:ascii="Arial" w:eastAsia="Times New Roman" w:hAnsi="Arial" w:cs="Arial"/>
                <w:b/>
                <w:bCs/>
                <w:sz w:val="22"/>
                <w:szCs w:val="22"/>
                <w:lang w:val="en-CA" w:eastAsia="en-CA"/>
              </w:rPr>
              <w:t> </w:t>
            </w:r>
          </w:p>
        </w:tc>
        <w:tc>
          <w:tcPr>
            <w:tcW w:w="3119" w:type="dxa"/>
            <w:tcBorders>
              <w:top w:val="single" w:sz="6" w:space="0" w:color="auto"/>
              <w:left w:val="single" w:sz="6" w:space="0" w:color="404040"/>
              <w:bottom w:val="single" w:sz="6" w:space="0" w:color="404040"/>
              <w:right w:val="single" w:sz="6" w:space="0" w:color="404040"/>
            </w:tcBorders>
            <w:shd w:val="clear" w:color="auto" w:fill="auto"/>
            <w:hideMark/>
          </w:tcPr>
          <w:p w14:paraId="032CE79C" w14:textId="37792EC7" w:rsidR="00652274" w:rsidRPr="00D4425F" w:rsidRDefault="00652274" w:rsidP="00652274">
            <w:pPr>
              <w:textAlignment w:val="baseline"/>
              <w:rPr>
                <w:rFonts w:ascii="Segoe UI" w:eastAsia="Times New Roman" w:hAnsi="Segoe UI" w:cs="Segoe UI"/>
                <w:sz w:val="22"/>
                <w:szCs w:val="22"/>
                <w:lang w:val="en-CA" w:eastAsia="en-CA"/>
              </w:rPr>
            </w:pPr>
            <w:r w:rsidRPr="00CA453D">
              <w:rPr>
                <w:rFonts w:ascii="Arial" w:eastAsia="Times New Roman" w:hAnsi="Arial" w:cs="Arial"/>
                <w:sz w:val="22"/>
                <w:szCs w:val="22"/>
                <w:lang w:eastAsia="en-CA"/>
              </w:rPr>
              <w:t xml:space="preserve">CLR: Implement self-care strategies to enhance </w:t>
            </w:r>
            <w:r w:rsidR="00CA453D">
              <w:rPr>
                <w:rFonts w:ascii="Arial" w:eastAsia="Times New Roman" w:hAnsi="Arial" w:cs="Arial"/>
                <w:sz w:val="22"/>
                <w:szCs w:val="22"/>
                <w:lang w:eastAsia="en-CA"/>
              </w:rPr>
              <w:t xml:space="preserve">professional </w:t>
            </w:r>
            <w:r w:rsidRPr="00D4425F">
              <w:rPr>
                <w:rFonts w:ascii="Arial" w:eastAsia="Times New Roman" w:hAnsi="Arial" w:cs="Arial"/>
                <w:sz w:val="22"/>
                <w:szCs w:val="22"/>
                <w:lang w:eastAsia="en-CA"/>
              </w:rPr>
              <w:t>practice.</w:t>
            </w:r>
            <w:r w:rsidRPr="00D4425F">
              <w:rPr>
                <w:rFonts w:ascii="Arial" w:eastAsia="Times New Roman" w:hAnsi="Arial" w:cs="Arial"/>
                <w:sz w:val="22"/>
                <w:szCs w:val="22"/>
                <w:lang w:val="en-CA" w:eastAsia="en-CA"/>
              </w:rPr>
              <w:t> </w:t>
            </w:r>
          </w:p>
          <w:p w14:paraId="6CBDECCA" w14:textId="362C674A"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EKS</w:t>
            </w:r>
            <w:r w:rsid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1: Identify strategies and resources to support self-care. </w:t>
            </w:r>
          </w:p>
          <w:p w14:paraId="4D31E62A" w14:textId="4317FEB1"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EKS</w:t>
            </w:r>
            <w:r w:rsid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2: Identify barriers and limitations to self-care strategies within an industry context. </w:t>
            </w:r>
          </w:p>
          <w:p w14:paraId="0F68B7FA" w14:textId="418FA84F" w:rsidR="00652274" w:rsidRPr="00D4425F" w:rsidRDefault="00652274" w:rsidP="00652274">
            <w:pPr>
              <w:textAlignment w:val="baseline"/>
              <w:rPr>
                <w:rFonts w:ascii="Arial" w:eastAsia="Times New Roman" w:hAnsi="Arial" w:cs="Arial"/>
                <w:sz w:val="22"/>
                <w:szCs w:val="22"/>
                <w:lang w:eastAsia="en-CA"/>
              </w:rPr>
            </w:pPr>
            <w:r w:rsidRPr="00D4425F">
              <w:rPr>
                <w:rFonts w:ascii="Arial" w:eastAsia="Times New Roman" w:hAnsi="Arial" w:cs="Arial"/>
                <w:sz w:val="22"/>
                <w:szCs w:val="22"/>
                <w:lang w:eastAsia="en-CA"/>
              </w:rPr>
              <w:t>EKS</w:t>
            </w:r>
            <w:r w:rsid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3: Identify responses to inappropriate working conditions. </w:t>
            </w:r>
          </w:p>
          <w:p w14:paraId="0E57AF81" w14:textId="0AD24AE9" w:rsidR="003E1385" w:rsidRPr="00D4425F" w:rsidRDefault="003E1385" w:rsidP="00652274">
            <w:pPr>
              <w:textAlignment w:val="baseline"/>
              <w:rPr>
                <w:rFonts w:ascii="Segoe UI" w:eastAsia="Times New Roman" w:hAnsi="Segoe UI" w:cs="Segoe UI"/>
                <w:sz w:val="22"/>
                <w:szCs w:val="22"/>
                <w:lang w:eastAsia="en-CA"/>
              </w:rPr>
            </w:pPr>
          </w:p>
        </w:tc>
        <w:tc>
          <w:tcPr>
            <w:tcW w:w="3256" w:type="dxa"/>
            <w:tcBorders>
              <w:top w:val="single" w:sz="6" w:space="0" w:color="auto"/>
              <w:left w:val="single" w:sz="6" w:space="0" w:color="404040"/>
              <w:bottom w:val="single" w:sz="6" w:space="0" w:color="404040"/>
              <w:right w:val="single" w:sz="6" w:space="0" w:color="404040"/>
            </w:tcBorders>
            <w:shd w:val="clear" w:color="auto" w:fill="auto"/>
            <w:hideMark/>
          </w:tcPr>
          <w:p w14:paraId="54F49DF6" w14:textId="257DD7EB" w:rsidR="00652274" w:rsidRPr="00D4425F" w:rsidRDefault="00652274" w:rsidP="00652274">
            <w:pPr>
              <w:textAlignment w:val="baseline"/>
              <w:rPr>
                <w:rFonts w:ascii="Arial" w:eastAsia="Times New Roman" w:hAnsi="Arial" w:cs="Arial"/>
                <w:sz w:val="22"/>
                <w:szCs w:val="22"/>
                <w:lang w:val="en-CA" w:eastAsia="en-CA"/>
              </w:rPr>
            </w:pPr>
            <w:r w:rsidRPr="00D4425F">
              <w:rPr>
                <w:rFonts w:ascii="Arial" w:eastAsia="Times New Roman" w:hAnsi="Arial" w:cs="Arial"/>
                <w:sz w:val="22"/>
                <w:szCs w:val="22"/>
                <w:lang w:eastAsia="en-CA"/>
              </w:rPr>
              <w:t xml:space="preserve">CLR: Reflect on personal performance in </w:t>
            </w:r>
            <w:r w:rsidR="00D4425F" w:rsidRPr="00D4425F">
              <w:rPr>
                <w:rFonts w:ascii="Arial" w:eastAsia="Times New Roman" w:hAnsi="Arial" w:cs="Arial"/>
                <w:sz w:val="22"/>
                <w:szCs w:val="22"/>
                <w:lang w:eastAsia="en-CA"/>
              </w:rPr>
              <w:t xml:space="preserve">the </w:t>
            </w:r>
            <w:r w:rsidRPr="00D4425F">
              <w:rPr>
                <w:rFonts w:ascii="Arial" w:eastAsia="Times New Roman" w:hAnsi="Arial" w:cs="Arial"/>
                <w:sz w:val="22"/>
                <w:szCs w:val="22"/>
                <w:lang w:eastAsia="en-CA"/>
              </w:rPr>
              <w:t>work experience.</w:t>
            </w:r>
            <w:r w:rsidRPr="00D4425F">
              <w:rPr>
                <w:rFonts w:ascii="Arial" w:eastAsia="Times New Roman" w:hAnsi="Arial" w:cs="Arial"/>
                <w:sz w:val="22"/>
                <w:szCs w:val="22"/>
                <w:lang w:val="en-CA" w:eastAsia="en-CA"/>
              </w:rPr>
              <w:t> </w:t>
            </w:r>
          </w:p>
          <w:p w14:paraId="475CC5C0" w14:textId="1AFD1684" w:rsidR="00652274" w:rsidRPr="00D4425F" w:rsidRDefault="00652274" w:rsidP="00652274">
            <w:pPr>
              <w:textAlignment w:val="baseline"/>
              <w:rPr>
                <w:rFonts w:ascii="Segoe UI" w:eastAsia="Times New Roman" w:hAnsi="Segoe UI" w:cs="Segoe UI"/>
                <w:sz w:val="22"/>
                <w:szCs w:val="22"/>
                <w:lang w:val="en-CA" w:eastAsia="en-CA"/>
              </w:rPr>
            </w:pPr>
            <w:r w:rsidRPr="00D4425F">
              <w:rPr>
                <w:rFonts w:ascii="Arial" w:eastAsia="Times New Roman" w:hAnsi="Arial" w:cs="Arial"/>
                <w:sz w:val="22"/>
                <w:szCs w:val="22"/>
                <w:lang w:eastAsia="en-CA"/>
              </w:rPr>
              <w:t>EKS</w:t>
            </w:r>
            <w:r w:rsidR="00D4425F" w:rsidRPr="00D4425F">
              <w:rPr>
                <w:rFonts w:ascii="Arial" w:eastAsia="Times New Roman" w:hAnsi="Arial" w:cs="Arial"/>
                <w:sz w:val="22"/>
                <w:szCs w:val="22"/>
                <w:lang w:eastAsia="en-CA"/>
              </w:rPr>
              <w:t xml:space="preserve"> </w:t>
            </w:r>
            <w:r w:rsidRPr="00D4425F">
              <w:rPr>
                <w:rFonts w:ascii="Arial" w:eastAsia="Times New Roman" w:hAnsi="Arial" w:cs="Arial"/>
                <w:sz w:val="22"/>
                <w:szCs w:val="22"/>
                <w:lang w:eastAsia="en-CA"/>
              </w:rPr>
              <w:t xml:space="preserve">1: </w:t>
            </w:r>
            <w:r w:rsidR="00D4425F" w:rsidRPr="00D4425F">
              <w:rPr>
                <w:rFonts w:ascii="Arial" w:hAnsi="Arial" w:cs="Arial"/>
                <w:sz w:val="22"/>
                <w:szCs w:val="22"/>
              </w:rPr>
              <w:t>Describe skills, strengths and opportunities for improvement identified through work experience</w:t>
            </w:r>
            <w:r w:rsidRPr="00D4425F">
              <w:rPr>
                <w:rFonts w:ascii="Arial" w:eastAsia="Times New Roman" w:hAnsi="Arial" w:cs="Arial"/>
                <w:sz w:val="22"/>
                <w:szCs w:val="22"/>
                <w:lang w:eastAsia="en-CA"/>
              </w:rPr>
              <w:t>.</w:t>
            </w:r>
            <w:r w:rsidRPr="00D4425F">
              <w:rPr>
                <w:rFonts w:ascii="Arial" w:eastAsia="Times New Roman" w:hAnsi="Arial" w:cs="Arial"/>
                <w:sz w:val="22"/>
                <w:szCs w:val="22"/>
                <w:lang w:val="en-CA" w:eastAsia="en-CA"/>
              </w:rPr>
              <w:t> </w:t>
            </w:r>
            <w:r w:rsidRPr="00D4425F">
              <w:rPr>
                <w:rFonts w:ascii="Arial" w:eastAsia="Times New Roman" w:hAnsi="Arial" w:cs="Arial"/>
                <w:sz w:val="22"/>
                <w:szCs w:val="22"/>
                <w:lang w:val="en-CA" w:eastAsia="en-CA"/>
              </w:rPr>
              <w:br/>
            </w:r>
            <w:r w:rsidRPr="00D4425F">
              <w:rPr>
                <w:rFonts w:ascii="Arial" w:eastAsia="Times New Roman" w:hAnsi="Arial" w:cs="Arial"/>
                <w:sz w:val="22"/>
                <w:szCs w:val="22"/>
                <w:lang w:eastAsia="en-CA"/>
              </w:rPr>
              <w:t>EKS</w:t>
            </w:r>
            <w:r w:rsidR="00D4425F" w:rsidRPr="00D4425F">
              <w:rPr>
                <w:rFonts w:ascii="Arial" w:eastAsia="Times New Roman" w:hAnsi="Arial" w:cs="Arial"/>
                <w:sz w:val="22"/>
                <w:szCs w:val="22"/>
                <w:lang w:eastAsia="en-CA"/>
              </w:rPr>
              <w:t xml:space="preserve"> 2</w:t>
            </w:r>
            <w:r w:rsidRPr="00D4425F">
              <w:rPr>
                <w:rFonts w:ascii="Arial" w:eastAsia="Times New Roman" w:hAnsi="Arial" w:cs="Arial"/>
                <w:sz w:val="22"/>
                <w:szCs w:val="22"/>
                <w:lang w:eastAsia="en-CA"/>
              </w:rPr>
              <w:t>: Explain future learning objectives and career goals.</w:t>
            </w:r>
            <w:r w:rsidRPr="00D4425F">
              <w:rPr>
                <w:rFonts w:ascii="Arial" w:eastAsia="Times New Roman" w:hAnsi="Arial" w:cs="Arial"/>
                <w:sz w:val="22"/>
                <w:szCs w:val="22"/>
                <w:lang w:val="en-CA" w:eastAsia="en-CA"/>
              </w:rPr>
              <w:t> </w:t>
            </w:r>
          </w:p>
          <w:p w14:paraId="4D1B395B" w14:textId="77777777" w:rsidR="00652274" w:rsidRPr="00D4425F" w:rsidRDefault="00652274" w:rsidP="00652274">
            <w:pPr>
              <w:textAlignment w:val="baseline"/>
              <w:rPr>
                <w:rFonts w:ascii="Segoe UI" w:eastAsia="Times New Roman" w:hAnsi="Segoe UI" w:cs="Segoe UI"/>
                <w:sz w:val="22"/>
                <w:szCs w:val="22"/>
                <w:lang w:eastAsia="en-CA"/>
              </w:rPr>
            </w:pPr>
            <w:r w:rsidRPr="00D4425F">
              <w:rPr>
                <w:rFonts w:ascii="Arial" w:eastAsia="Times New Roman" w:hAnsi="Arial" w:cs="Arial"/>
                <w:sz w:val="22"/>
                <w:szCs w:val="22"/>
                <w:lang w:eastAsia="en-CA"/>
              </w:rPr>
              <w:t> </w:t>
            </w:r>
          </w:p>
        </w:tc>
      </w:tr>
    </w:tbl>
    <w:p w14:paraId="70594A28" w14:textId="2C7ED87E" w:rsidR="00DF431F" w:rsidRDefault="00DF431F" w:rsidP="00DF431F"/>
    <w:p w14:paraId="161DD061" w14:textId="77777777" w:rsidR="00DF431F" w:rsidRPr="00DF431F" w:rsidRDefault="00DF431F" w:rsidP="00DF431F">
      <w:pPr>
        <w:rPr>
          <w:rFonts w:ascii="Arial" w:hAnsi="Arial" w:cs="Arial"/>
          <w:sz w:val="22"/>
          <w:szCs w:val="22"/>
        </w:rPr>
      </w:pPr>
    </w:p>
    <w:p w14:paraId="10CFE631" w14:textId="0A467624" w:rsidR="00DF431F" w:rsidRDefault="00DF431F" w:rsidP="00DF431F">
      <w:pPr>
        <w:rPr>
          <w:rFonts w:ascii="Arial" w:hAnsi="Arial" w:cs="Arial"/>
          <w:sz w:val="22"/>
          <w:szCs w:val="22"/>
        </w:rPr>
      </w:pPr>
      <w:r w:rsidRPr="00DF431F">
        <w:rPr>
          <w:rFonts w:ascii="Arial" w:hAnsi="Arial" w:cs="Arial"/>
          <w:sz w:val="22"/>
          <w:szCs w:val="22"/>
        </w:rPr>
        <w:t>In general, when selecting verbs for CLRs, consider terms that address the experiential nature of WIL. Consider verbs that allow student to apply knowledge, analyze situations</w:t>
      </w:r>
      <w:r w:rsidR="009138FD">
        <w:rPr>
          <w:rFonts w:ascii="Arial" w:hAnsi="Arial" w:cs="Arial"/>
          <w:sz w:val="22"/>
          <w:szCs w:val="22"/>
        </w:rPr>
        <w:t>,</w:t>
      </w:r>
      <w:r w:rsidRPr="00DF431F">
        <w:rPr>
          <w:rFonts w:ascii="Arial" w:hAnsi="Arial" w:cs="Arial"/>
          <w:sz w:val="22"/>
          <w:szCs w:val="22"/>
        </w:rPr>
        <w:t xml:space="preserve"> and reflect on their experiences. </w:t>
      </w:r>
    </w:p>
    <w:p w14:paraId="209957A1" w14:textId="77777777" w:rsidR="00DF431F" w:rsidRPr="00DF431F" w:rsidRDefault="00DF431F" w:rsidP="00DF431F">
      <w:pPr>
        <w:rPr>
          <w:rFonts w:ascii="Arial" w:hAnsi="Arial" w:cs="Arial"/>
          <w:sz w:val="22"/>
          <w:szCs w:val="22"/>
        </w:rPr>
      </w:pPr>
    </w:p>
    <w:p w14:paraId="12BEAE2F" w14:textId="37460357" w:rsidR="00DF431F" w:rsidRDefault="00DF431F" w:rsidP="00DF431F">
      <w:pPr>
        <w:pStyle w:val="Heading2"/>
      </w:pPr>
      <w:r w:rsidRPr="00DF431F">
        <w:t>Facilitating Quality Placement Experiences</w:t>
      </w:r>
    </w:p>
    <w:p w14:paraId="13FAF859" w14:textId="77777777" w:rsidR="00DF431F" w:rsidRPr="00DF431F" w:rsidRDefault="00DF431F" w:rsidP="00DF431F"/>
    <w:p w14:paraId="382D0662" w14:textId="572C3213" w:rsidR="00DF431F" w:rsidRPr="005C5CA7" w:rsidRDefault="00DF431F" w:rsidP="00DF431F">
      <w:pPr>
        <w:rPr>
          <w:rFonts w:ascii="Arial" w:hAnsi="Arial" w:cs="Arial"/>
          <w:sz w:val="22"/>
          <w:szCs w:val="22"/>
        </w:rPr>
      </w:pPr>
      <w:r w:rsidRPr="005C5CA7">
        <w:rPr>
          <w:rFonts w:ascii="Arial" w:hAnsi="Arial" w:cs="Arial"/>
          <w:sz w:val="22"/>
          <w:szCs w:val="22"/>
        </w:rPr>
        <w:t xml:space="preserve">While faculty may have less capacity to dictate day-to-day activities in </w:t>
      </w:r>
      <w:r w:rsidR="00C66F91" w:rsidRPr="005C5CA7">
        <w:rPr>
          <w:rFonts w:ascii="Arial" w:hAnsi="Arial" w:cs="Arial"/>
          <w:sz w:val="22"/>
          <w:szCs w:val="22"/>
        </w:rPr>
        <w:t>WIL courses,</w:t>
      </w:r>
      <w:r w:rsidRPr="005C5CA7">
        <w:rPr>
          <w:rFonts w:ascii="Arial" w:hAnsi="Arial" w:cs="Arial"/>
          <w:sz w:val="22"/>
          <w:szCs w:val="22"/>
        </w:rPr>
        <w:t xml:space="preserve"> it is still possible to develop processes</w:t>
      </w:r>
      <w:r w:rsidR="00C66F91" w:rsidRPr="005C5CA7">
        <w:rPr>
          <w:rFonts w:ascii="Arial" w:hAnsi="Arial" w:cs="Arial"/>
          <w:sz w:val="22"/>
          <w:szCs w:val="22"/>
        </w:rPr>
        <w:t>, activities, and assignments</w:t>
      </w:r>
      <w:r w:rsidRPr="005C5CA7">
        <w:rPr>
          <w:rFonts w:ascii="Arial" w:hAnsi="Arial" w:cs="Arial"/>
          <w:sz w:val="22"/>
          <w:szCs w:val="22"/>
        </w:rPr>
        <w:t xml:space="preserve"> to facilitate valuable learning experiences for students and good working relationships with employers.</w:t>
      </w:r>
      <w:r w:rsidR="00C66F91" w:rsidRPr="005C5CA7">
        <w:rPr>
          <w:rFonts w:ascii="Arial" w:hAnsi="Arial" w:cs="Arial"/>
          <w:sz w:val="22"/>
          <w:szCs w:val="22"/>
        </w:rPr>
        <w:t xml:space="preserve"> </w:t>
      </w:r>
    </w:p>
    <w:p w14:paraId="5FA70D1C" w14:textId="77777777" w:rsidR="00B565BB" w:rsidRPr="005C5CA7" w:rsidRDefault="00B565BB" w:rsidP="00DF431F">
      <w:pPr>
        <w:rPr>
          <w:rFonts w:ascii="Arial" w:hAnsi="Arial" w:cs="Arial"/>
          <w:sz w:val="22"/>
          <w:szCs w:val="22"/>
        </w:rPr>
      </w:pPr>
    </w:p>
    <w:p w14:paraId="325AB81E" w14:textId="194E22EB" w:rsidR="00DF431F" w:rsidRPr="00857CF1" w:rsidRDefault="00B565BB" w:rsidP="00C66F91">
      <w:pPr>
        <w:ind w:left="720"/>
        <w:rPr>
          <w:rFonts w:ascii="Arial" w:hAnsi="Arial" w:cs="Arial"/>
          <w:sz w:val="22"/>
          <w:szCs w:val="22"/>
        </w:rPr>
      </w:pPr>
      <w:r w:rsidRPr="00857CF1">
        <w:rPr>
          <w:rFonts w:ascii="Arial" w:hAnsi="Arial" w:cs="Arial"/>
          <w:b/>
          <w:sz w:val="22"/>
          <w:szCs w:val="22"/>
        </w:rPr>
        <w:t>Within Placements:</w:t>
      </w:r>
      <w:r w:rsidRPr="00857CF1">
        <w:rPr>
          <w:rFonts w:ascii="Arial" w:hAnsi="Arial" w:cs="Arial"/>
          <w:sz w:val="22"/>
          <w:szCs w:val="22"/>
        </w:rPr>
        <w:t xml:space="preserve"> </w:t>
      </w:r>
      <w:r w:rsidR="00DF431F" w:rsidRPr="00857CF1">
        <w:rPr>
          <w:rFonts w:ascii="Arial" w:hAnsi="Arial" w:cs="Arial"/>
          <w:sz w:val="22"/>
          <w:szCs w:val="22"/>
        </w:rPr>
        <w:t xml:space="preserve">Establishing expectations </w:t>
      </w:r>
      <w:r w:rsidR="00C66F91" w:rsidRPr="00857CF1">
        <w:rPr>
          <w:rFonts w:ascii="Arial" w:hAnsi="Arial" w:cs="Arial"/>
          <w:sz w:val="22"/>
          <w:szCs w:val="22"/>
        </w:rPr>
        <w:t xml:space="preserve">and workplace goals </w:t>
      </w:r>
      <w:r w:rsidR="00DF431F" w:rsidRPr="00857CF1">
        <w:rPr>
          <w:rFonts w:ascii="Arial" w:hAnsi="Arial" w:cs="Arial"/>
          <w:sz w:val="22"/>
          <w:szCs w:val="22"/>
        </w:rPr>
        <w:t xml:space="preserve">for both employers and </w:t>
      </w:r>
      <w:r w:rsidRPr="00857CF1">
        <w:rPr>
          <w:rFonts w:ascii="Arial" w:hAnsi="Arial" w:cs="Arial"/>
          <w:sz w:val="22"/>
          <w:szCs w:val="22"/>
        </w:rPr>
        <w:t>learners</w:t>
      </w:r>
      <w:r w:rsidR="00DF431F" w:rsidRPr="00857CF1">
        <w:rPr>
          <w:rFonts w:ascii="Arial" w:hAnsi="Arial" w:cs="Arial"/>
          <w:sz w:val="22"/>
          <w:szCs w:val="22"/>
        </w:rPr>
        <w:t xml:space="preserve"> </w:t>
      </w:r>
      <w:r w:rsidRPr="00857CF1">
        <w:rPr>
          <w:rFonts w:ascii="Arial" w:hAnsi="Arial" w:cs="Arial"/>
          <w:sz w:val="22"/>
          <w:szCs w:val="22"/>
        </w:rPr>
        <w:t>helps</w:t>
      </w:r>
      <w:r w:rsidR="00DF431F" w:rsidRPr="00857CF1">
        <w:rPr>
          <w:rFonts w:ascii="Arial" w:hAnsi="Arial" w:cs="Arial"/>
          <w:sz w:val="22"/>
          <w:szCs w:val="22"/>
        </w:rPr>
        <w:t xml:space="preserve"> to </w:t>
      </w:r>
      <w:r w:rsidRPr="00857CF1">
        <w:rPr>
          <w:rFonts w:ascii="Arial" w:hAnsi="Arial" w:cs="Arial"/>
          <w:sz w:val="22"/>
          <w:szCs w:val="22"/>
        </w:rPr>
        <w:t xml:space="preserve">manage expectations and </w:t>
      </w:r>
      <w:r w:rsidR="00DF431F" w:rsidRPr="00857CF1">
        <w:rPr>
          <w:rFonts w:ascii="Arial" w:hAnsi="Arial" w:cs="Arial"/>
          <w:sz w:val="22"/>
          <w:szCs w:val="22"/>
        </w:rPr>
        <w:t>create a quality learning experience.</w:t>
      </w:r>
      <w:r w:rsidR="00C66F91" w:rsidRPr="00857CF1">
        <w:rPr>
          <w:rFonts w:ascii="Arial" w:hAnsi="Arial" w:cs="Arial"/>
          <w:sz w:val="22"/>
          <w:szCs w:val="22"/>
        </w:rPr>
        <w:t xml:space="preserve"> </w:t>
      </w:r>
      <w:r w:rsidR="00DF431F" w:rsidRPr="00857CF1">
        <w:rPr>
          <w:rFonts w:ascii="Arial" w:hAnsi="Arial" w:cs="Arial"/>
          <w:sz w:val="22"/>
          <w:szCs w:val="22"/>
        </w:rPr>
        <w:t xml:space="preserve">This can be achieved through an initial assignment where students work with employer partners to design a workplace learning plan that meets the needs of both parties. </w:t>
      </w:r>
    </w:p>
    <w:p w14:paraId="09C7190F" w14:textId="6C954FDE" w:rsidR="00DF431F" w:rsidRPr="00857CF1" w:rsidRDefault="00DF431F" w:rsidP="00DF431F">
      <w:pPr>
        <w:pStyle w:val="Heading2"/>
        <w:rPr>
          <w:sz w:val="22"/>
          <w:szCs w:val="22"/>
        </w:rPr>
      </w:pPr>
    </w:p>
    <w:p w14:paraId="3725F275" w14:textId="71043BE3" w:rsidR="00B565BB" w:rsidRPr="00D4425F" w:rsidRDefault="00B565BB" w:rsidP="00C66F91">
      <w:pPr>
        <w:ind w:left="720"/>
        <w:rPr>
          <w:rFonts w:ascii="Arial" w:hAnsi="Arial" w:cs="Arial"/>
          <w:sz w:val="22"/>
          <w:szCs w:val="22"/>
        </w:rPr>
      </w:pPr>
      <w:r w:rsidRPr="00D4425F">
        <w:rPr>
          <w:rFonts w:ascii="Arial" w:hAnsi="Arial" w:cs="Arial"/>
          <w:b/>
          <w:sz w:val="22"/>
          <w:szCs w:val="22"/>
        </w:rPr>
        <w:t>Within Projects:</w:t>
      </w:r>
      <w:r w:rsidRPr="00D4425F">
        <w:rPr>
          <w:rFonts w:ascii="Arial" w:hAnsi="Arial" w:cs="Arial"/>
          <w:sz w:val="22"/>
          <w:szCs w:val="22"/>
        </w:rPr>
        <w:t xml:space="preserve"> Creating a framework and a series of steps</w:t>
      </w:r>
      <w:r w:rsidR="00C66F91" w:rsidRPr="00D4425F">
        <w:rPr>
          <w:rFonts w:ascii="Arial" w:hAnsi="Arial" w:cs="Arial"/>
          <w:sz w:val="22"/>
          <w:szCs w:val="22"/>
        </w:rPr>
        <w:t xml:space="preserve"> with associated assessments</w:t>
      </w:r>
      <w:r w:rsidRPr="00D4425F">
        <w:rPr>
          <w:rFonts w:ascii="Arial" w:hAnsi="Arial" w:cs="Arial"/>
          <w:sz w:val="22"/>
          <w:szCs w:val="22"/>
        </w:rPr>
        <w:t xml:space="preserve"> that students will follow </w:t>
      </w:r>
      <w:r w:rsidR="00C66F91" w:rsidRPr="00D4425F">
        <w:rPr>
          <w:rFonts w:ascii="Arial" w:hAnsi="Arial" w:cs="Arial"/>
          <w:sz w:val="22"/>
          <w:szCs w:val="22"/>
        </w:rPr>
        <w:t>regardless of</w:t>
      </w:r>
      <w:r w:rsidRPr="00D4425F">
        <w:rPr>
          <w:rFonts w:ascii="Arial" w:hAnsi="Arial" w:cs="Arial"/>
          <w:sz w:val="22"/>
          <w:szCs w:val="22"/>
        </w:rPr>
        <w:t xml:space="preserve"> industry partner could assist ensuring that students have quality, relevant experiences.</w:t>
      </w:r>
      <w:r w:rsidR="00C66F91" w:rsidRPr="00D4425F">
        <w:rPr>
          <w:rFonts w:ascii="Arial" w:hAnsi="Arial" w:cs="Arial"/>
          <w:sz w:val="22"/>
          <w:szCs w:val="22"/>
        </w:rPr>
        <w:t xml:space="preserve"> Some examples of steps and assessments could include:</w:t>
      </w:r>
    </w:p>
    <w:p w14:paraId="47E5251B" w14:textId="112CACEF" w:rsidR="00C66F91" w:rsidRPr="00D4425F" w:rsidRDefault="00C66F91" w:rsidP="00C66F91">
      <w:pPr>
        <w:pStyle w:val="ListParagraph"/>
        <w:numPr>
          <w:ilvl w:val="0"/>
          <w:numId w:val="15"/>
        </w:numPr>
        <w:rPr>
          <w:rFonts w:ascii="Arial" w:hAnsi="Arial" w:cs="Arial"/>
        </w:rPr>
      </w:pPr>
      <w:r w:rsidRPr="00D4425F">
        <w:rPr>
          <w:rFonts w:ascii="Arial" w:hAnsi="Arial" w:cs="Arial"/>
        </w:rPr>
        <w:t>Gathering and documenting requirements</w:t>
      </w:r>
    </w:p>
    <w:p w14:paraId="79F31979" w14:textId="6A3F1506" w:rsidR="00C66F91" w:rsidRPr="00D4425F" w:rsidRDefault="00C66F91" w:rsidP="00C66F91">
      <w:pPr>
        <w:pStyle w:val="ListParagraph"/>
        <w:numPr>
          <w:ilvl w:val="0"/>
          <w:numId w:val="15"/>
        </w:numPr>
        <w:rPr>
          <w:rFonts w:ascii="Arial" w:hAnsi="Arial" w:cs="Arial"/>
        </w:rPr>
      </w:pPr>
      <w:r w:rsidRPr="00D4425F">
        <w:rPr>
          <w:rFonts w:ascii="Arial" w:hAnsi="Arial" w:cs="Arial"/>
        </w:rPr>
        <w:t>Creating a project plan</w:t>
      </w:r>
    </w:p>
    <w:p w14:paraId="11167507" w14:textId="40CA04C8" w:rsidR="00C66F91" w:rsidRPr="00D4425F" w:rsidRDefault="00C66F91" w:rsidP="00C66F91">
      <w:pPr>
        <w:pStyle w:val="ListParagraph"/>
        <w:numPr>
          <w:ilvl w:val="0"/>
          <w:numId w:val="15"/>
        </w:numPr>
        <w:rPr>
          <w:rFonts w:ascii="Arial" w:hAnsi="Arial" w:cs="Arial"/>
        </w:rPr>
      </w:pPr>
      <w:r w:rsidRPr="00D4425F">
        <w:rPr>
          <w:rFonts w:ascii="Arial" w:hAnsi="Arial" w:cs="Arial"/>
        </w:rPr>
        <w:t>Providing regular status updates</w:t>
      </w:r>
    </w:p>
    <w:p w14:paraId="21263F74" w14:textId="728CCDA8" w:rsidR="00C66F91" w:rsidRPr="00D4425F" w:rsidRDefault="00C66F91" w:rsidP="00C66F91">
      <w:pPr>
        <w:pStyle w:val="ListParagraph"/>
        <w:numPr>
          <w:ilvl w:val="0"/>
          <w:numId w:val="15"/>
        </w:numPr>
        <w:rPr>
          <w:rFonts w:ascii="Arial" w:hAnsi="Arial" w:cs="Arial"/>
        </w:rPr>
      </w:pPr>
      <w:r w:rsidRPr="00D4425F">
        <w:rPr>
          <w:rFonts w:ascii="Arial" w:hAnsi="Arial" w:cs="Arial"/>
        </w:rPr>
        <w:t>Submitting a final report</w:t>
      </w:r>
    </w:p>
    <w:p w14:paraId="1EBA9DC5" w14:textId="46BB7300" w:rsidR="00C66F91" w:rsidRPr="00D4425F" w:rsidRDefault="00C66F91" w:rsidP="00C66F91">
      <w:pPr>
        <w:pStyle w:val="ListParagraph"/>
        <w:numPr>
          <w:ilvl w:val="0"/>
          <w:numId w:val="15"/>
        </w:numPr>
        <w:rPr>
          <w:rFonts w:ascii="Arial" w:hAnsi="Arial" w:cs="Arial"/>
        </w:rPr>
      </w:pPr>
      <w:r w:rsidRPr="00D4425F">
        <w:rPr>
          <w:rFonts w:ascii="Arial" w:hAnsi="Arial" w:cs="Arial"/>
        </w:rPr>
        <w:lastRenderedPageBreak/>
        <w:t>Reflecting on the experience</w:t>
      </w:r>
    </w:p>
    <w:p w14:paraId="3F95B032" w14:textId="77777777" w:rsidR="00B565BB" w:rsidRPr="00B565BB" w:rsidRDefault="00B565BB" w:rsidP="00B565BB"/>
    <w:p w14:paraId="5D561A8F" w14:textId="6CEE3729" w:rsidR="00DF431F" w:rsidRDefault="00DF431F" w:rsidP="00DF431F">
      <w:pPr>
        <w:pStyle w:val="Heading2"/>
      </w:pPr>
      <w:r w:rsidRPr="00DF431F">
        <w:t>Assessments</w:t>
      </w:r>
    </w:p>
    <w:p w14:paraId="5623C571" w14:textId="77777777" w:rsidR="00DF431F" w:rsidRPr="00DF431F" w:rsidRDefault="00DF431F" w:rsidP="00DF431F"/>
    <w:p w14:paraId="4B45BA9D" w14:textId="77777777" w:rsidR="00DF431F" w:rsidRPr="00DF431F" w:rsidRDefault="00DF431F" w:rsidP="00DF431F">
      <w:pPr>
        <w:rPr>
          <w:rFonts w:ascii="Arial" w:hAnsi="Arial" w:cs="Arial"/>
          <w:sz w:val="22"/>
          <w:szCs w:val="22"/>
        </w:rPr>
      </w:pPr>
      <w:r w:rsidRPr="00DF431F">
        <w:rPr>
          <w:rFonts w:ascii="Arial" w:hAnsi="Arial" w:cs="Arial"/>
          <w:sz w:val="22"/>
          <w:szCs w:val="22"/>
        </w:rPr>
        <w:t>When creating assessments for Work-Integrated Learning, keep the following in mind:</w:t>
      </w:r>
    </w:p>
    <w:p w14:paraId="4D14EAA2" w14:textId="1C433409" w:rsidR="00DF431F" w:rsidRPr="00DF431F" w:rsidRDefault="00DF431F" w:rsidP="00DF431F">
      <w:pPr>
        <w:pStyle w:val="ListParagraph"/>
        <w:numPr>
          <w:ilvl w:val="0"/>
          <w:numId w:val="8"/>
        </w:numPr>
        <w:rPr>
          <w:rFonts w:ascii="Arial" w:hAnsi="Arial" w:cs="Arial"/>
          <w:lang w:val="en-US"/>
        </w:rPr>
      </w:pPr>
      <w:r w:rsidRPr="00DF431F">
        <w:rPr>
          <w:rFonts w:ascii="Arial" w:hAnsi="Arial" w:cs="Arial"/>
          <w:lang w:val="en-US"/>
        </w:rPr>
        <w:t>WIL experiences generally involve three different parties c</w:t>
      </w:r>
      <w:r w:rsidR="00B43231">
        <w:rPr>
          <w:rFonts w:ascii="Arial" w:hAnsi="Arial" w:cs="Arial"/>
          <w:lang w:val="en-US"/>
        </w:rPr>
        <w:t xml:space="preserve">ontributing to </w:t>
      </w:r>
      <w:r w:rsidRPr="00DF431F">
        <w:rPr>
          <w:rFonts w:ascii="Arial" w:hAnsi="Arial" w:cs="Arial"/>
          <w:lang w:val="en-US"/>
        </w:rPr>
        <w:t>assessments (faculty member, student</w:t>
      </w:r>
      <w:r w:rsidR="00857CF1">
        <w:rPr>
          <w:rFonts w:ascii="Arial" w:hAnsi="Arial" w:cs="Arial"/>
          <w:lang w:val="en-US"/>
        </w:rPr>
        <w:t>,</w:t>
      </w:r>
      <w:r w:rsidRPr="00DF431F">
        <w:rPr>
          <w:rFonts w:ascii="Arial" w:hAnsi="Arial" w:cs="Arial"/>
          <w:lang w:val="en-US"/>
        </w:rPr>
        <w:t xml:space="preserve"> and workplace supervisor).</w:t>
      </w:r>
    </w:p>
    <w:p w14:paraId="367A1B46" w14:textId="154123F8" w:rsidR="00DF431F" w:rsidRPr="00DF431F" w:rsidRDefault="00DF431F" w:rsidP="00DF431F">
      <w:pPr>
        <w:pStyle w:val="ListParagraph"/>
        <w:numPr>
          <w:ilvl w:val="0"/>
          <w:numId w:val="8"/>
        </w:numPr>
        <w:rPr>
          <w:rFonts w:ascii="Arial" w:hAnsi="Arial" w:cs="Arial"/>
          <w:lang w:val="en-US"/>
        </w:rPr>
      </w:pPr>
      <w:r w:rsidRPr="00DF431F">
        <w:rPr>
          <w:rFonts w:ascii="Arial" w:hAnsi="Arial" w:cs="Arial"/>
          <w:lang w:val="en-US"/>
        </w:rPr>
        <w:t>Assessment need</w:t>
      </w:r>
      <w:r>
        <w:rPr>
          <w:rFonts w:ascii="Arial" w:hAnsi="Arial" w:cs="Arial"/>
          <w:lang w:val="en-US"/>
        </w:rPr>
        <w:t>s</w:t>
      </w:r>
      <w:r w:rsidRPr="00DF431F">
        <w:rPr>
          <w:rFonts w:ascii="Arial" w:hAnsi="Arial" w:cs="Arial"/>
          <w:lang w:val="en-US"/>
        </w:rPr>
        <w:t xml:space="preserve"> to be broad enough to accommodate the variety of experiences students may have had with at their workplace.</w:t>
      </w:r>
    </w:p>
    <w:p w14:paraId="05751EC8" w14:textId="68657D3A" w:rsidR="00DF431F" w:rsidRPr="00DF431F" w:rsidRDefault="00DF431F" w:rsidP="00DF431F">
      <w:pPr>
        <w:pStyle w:val="ListParagraph"/>
        <w:numPr>
          <w:ilvl w:val="0"/>
          <w:numId w:val="8"/>
        </w:numPr>
        <w:rPr>
          <w:rFonts w:ascii="Arial" w:hAnsi="Arial" w:cs="Arial"/>
          <w:lang w:val="en-US"/>
        </w:rPr>
      </w:pPr>
      <w:r w:rsidRPr="00DF431F">
        <w:rPr>
          <w:rFonts w:ascii="Arial" w:hAnsi="Arial" w:cs="Arial"/>
          <w:lang w:val="en-US"/>
        </w:rPr>
        <w:t xml:space="preserve">All WIL courses should include a self-reflection component. </w:t>
      </w:r>
    </w:p>
    <w:p w14:paraId="792A83AB" w14:textId="5CA84832" w:rsidR="00DF431F" w:rsidRDefault="00DF431F" w:rsidP="00DF431F">
      <w:pPr>
        <w:rPr>
          <w:rFonts w:ascii="Arial" w:hAnsi="Arial" w:cs="Arial"/>
          <w:sz w:val="22"/>
          <w:szCs w:val="22"/>
        </w:rPr>
      </w:pPr>
      <w:r w:rsidRPr="00DF431F">
        <w:rPr>
          <w:rFonts w:ascii="Arial" w:hAnsi="Arial" w:cs="Arial"/>
          <w:sz w:val="22"/>
          <w:szCs w:val="22"/>
        </w:rPr>
        <w:t>Both formative assessment (</w:t>
      </w:r>
      <w:r w:rsidR="00CE7088" w:rsidRPr="00CE7088">
        <w:rPr>
          <w:rFonts w:ascii="Arial" w:hAnsi="Arial" w:cs="Arial"/>
          <w:sz w:val="22"/>
          <w:szCs w:val="22"/>
        </w:rPr>
        <w:t>which is used during the learning process to provide feedback on learning-in-process</w:t>
      </w:r>
      <w:r w:rsidRPr="00DF431F">
        <w:rPr>
          <w:rFonts w:ascii="Arial" w:hAnsi="Arial" w:cs="Arial"/>
          <w:sz w:val="22"/>
          <w:szCs w:val="22"/>
        </w:rPr>
        <w:t>) and summative assessment (</w:t>
      </w:r>
      <w:r w:rsidR="00CE7088" w:rsidRPr="00CE7088">
        <w:rPr>
          <w:rFonts w:ascii="Arial" w:hAnsi="Arial" w:cs="Arial"/>
          <w:sz w:val="22"/>
          <w:szCs w:val="22"/>
        </w:rPr>
        <w:t>which use used at the end of the learning process to evaluate student learning against a standard or benchmark</w:t>
      </w:r>
      <w:r w:rsidRPr="00DF431F">
        <w:rPr>
          <w:rFonts w:ascii="Arial" w:hAnsi="Arial" w:cs="Arial"/>
          <w:sz w:val="22"/>
          <w:szCs w:val="22"/>
        </w:rPr>
        <w:t xml:space="preserve">) should be included in </w:t>
      </w:r>
      <w:r w:rsidR="00257DA1">
        <w:rPr>
          <w:rFonts w:ascii="Arial" w:hAnsi="Arial" w:cs="Arial"/>
          <w:sz w:val="22"/>
          <w:szCs w:val="22"/>
        </w:rPr>
        <w:t>W</w:t>
      </w:r>
      <w:r w:rsidRPr="00DF431F">
        <w:rPr>
          <w:rFonts w:ascii="Arial" w:hAnsi="Arial" w:cs="Arial"/>
          <w:sz w:val="22"/>
          <w:szCs w:val="22"/>
        </w:rPr>
        <w:t>ork-</w:t>
      </w:r>
      <w:r w:rsidR="00257DA1">
        <w:rPr>
          <w:rFonts w:ascii="Arial" w:hAnsi="Arial" w:cs="Arial"/>
          <w:sz w:val="22"/>
          <w:szCs w:val="22"/>
        </w:rPr>
        <w:t>I</w:t>
      </w:r>
      <w:r w:rsidRPr="00DF431F">
        <w:rPr>
          <w:rFonts w:ascii="Arial" w:hAnsi="Arial" w:cs="Arial"/>
          <w:sz w:val="22"/>
          <w:szCs w:val="22"/>
        </w:rPr>
        <w:t xml:space="preserve">ntegrated </w:t>
      </w:r>
      <w:r w:rsidR="00257DA1">
        <w:rPr>
          <w:rFonts w:ascii="Arial" w:hAnsi="Arial" w:cs="Arial"/>
          <w:sz w:val="22"/>
          <w:szCs w:val="22"/>
        </w:rPr>
        <w:t>L</w:t>
      </w:r>
      <w:r w:rsidRPr="00DF431F">
        <w:rPr>
          <w:rFonts w:ascii="Arial" w:hAnsi="Arial" w:cs="Arial"/>
          <w:sz w:val="22"/>
          <w:szCs w:val="22"/>
        </w:rPr>
        <w:t>earning courses. A sample assessment continuum including the three parties, self-reflection activities and formative and summative assessment</w:t>
      </w:r>
      <w:r w:rsidR="00C77FCB">
        <w:rPr>
          <w:rFonts w:ascii="Arial" w:hAnsi="Arial" w:cs="Arial"/>
          <w:sz w:val="22"/>
          <w:szCs w:val="22"/>
        </w:rPr>
        <w:t>,</w:t>
      </w:r>
      <w:r w:rsidRPr="00DF431F">
        <w:rPr>
          <w:rFonts w:ascii="Arial" w:hAnsi="Arial" w:cs="Arial"/>
          <w:sz w:val="22"/>
          <w:szCs w:val="22"/>
        </w:rPr>
        <w:t xml:space="preserve"> is identified below.</w:t>
      </w:r>
    </w:p>
    <w:p w14:paraId="68A7156F" w14:textId="77777777" w:rsidR="00DF431F" w:rsidRPr="00DF431F" w:rsidRDefault="00DF431F" w:rsidP="00DF431F">
      <w:pPr>
        <w:rPr>
          <w:rFonts w:ascii="Arial" w:hAnsi="Arial" w:cs="Arial"/>
          <w:sz w:val="22"/>
          <w:szCs w:val="22"/>
        </w:rPr>
      </w:pPr>
    </w:p>
    <w:p w14:paraId="6F0A2CFB" w14:textId="77777777" w:rsidR="00DF431F" w:rsidRPr="00DF431F" w:rsidRDefault="00DF431F" w:rsidP="00DF431F">
      <w:pPr>
        <w:rPr>
          <w:rFonts w:ascii="Arial" w:hAnsi="Arial" w:cs="Arial"/>
          <w:sz w:val="22"/>
          <w:szCs w:val="22"/>
        </w:rPr>
      </w:pPr>
      <w:r w:rsidRPr="00DF431F">
        <w:rPr>
          <w:rFonts w:ascii="Arial" w:hAnsi="Arial" w:cs="Arial"/>
          <w:noProof/>
          <w:sz w:val="22"/>
          <w:szCs w:val="22"/>
        </w:rPr>
        <w:drawing>
          <wp:inline distT="0" distB="0" distL="0" distR="0" wp14:anchorId="5E89AF29" wp14:editId="244BD32D">
            <wp:extent cx="5581650" cy="2305050"/>
            <wp:effectExtent l="0" t="0" r="0" b="1905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46C8EBE" w14:textId="77777777" w:rsidR="00DF431F" w:rsidRPr="00DF431F" w:rsidRDefault="00DF431F" w:rsidP="00DF431F">
      <w:pPr>
        <w:ind w:left="360"/>
        <w:rPr>
          <w:rFonts w:ascii="Arial" w:hAnsi="Arial" w:cs="Arial"/>
          <w:sz w:val="22"/>
          <w:szCs w:val="22"/>
        </w:rPr>
      </w:pPr>
    </w:p>
    <w:p w14:paraId="03AD0F14" w14:textId="77777777" w:rsidR="00DF431F" w:rsidRPr="00DF431F" w:rsidRDefault="00DF431F" w:rsidP="00DF431F">
      <w:pPr>
        <w:pStyle w:val="Heading3"/>
      </w:pPr>
      <w:r w:rsidRPr="00DF431F">
        <w:t>Self-Reflection Assessments</w:t>
      </w:r>
    </w:p>
    <w:p w14:paraId="5EB2D247" w14:textId="746D5028" w:rsidR="00354E6A" w:rsidRPr="00D4425F" w:rsidRDefault="00354E6A" w:rsidP="00354E6A">
      <w:pPr>
        <w:rPr>
          <w:rFonts w:ascii="Arial" w:hAnsi="Arial" w:cs="Arial"/>
          <w:sz w:val="22"/>
        </w:rPr>
      </w:pPr>
      <w:r w:rsidRPr="00D4425F">
        <w:rPr>
          <w:rFonts w:ascii="Arial" w:hAnsi="Arial" w:cs="Arial"/>
          <w:sz w:val="22"/>
        </w:rPr>
        <w:t>Reflection activities can come in various different formats. Designing within a Universal Design for Learning (UDL) framework, choice should be provided to students in the selection of which medium to use for their reflection. Reflection mediums include:</w:t>
      </w:r>
    </w:p>
    <w:p w14:paraId="1EAF5F81" w14:textId="337305D0" w:rsidR="00DF431F" w:rsidRPr="00354E6A" w:rsidRDefault="00DF431F" w:rsidP="00354E6A">
      <w:pPr>
        <w:pStyle w:val="ListParagraph"/>
        <w:numPr>
          <w:ilvl w:val="0"/>
          <w:numId w:val="13"/>
        </w:numPr>
        <w:rPr>
          <w:rFonts w:ascii="Arial" w:hAnsi="Arial" w:cs="Arial"/>
        </w:rPr>
      </w:pPr>
      <w:r w:rsidRPr="00354E6A">
        <w:rPr>
          <w:rFonts w:ascii="Arial" w:hAnsi="Arial" w:cs="Arial"/>
        </w:rPr>
        <w:t>Journals</w:t>
      </w:r>
    </w:p>
    <w:p w14:paraId="48EFA138" w14:textId="77777777" w:rsidR="00DF431F" w:rsidRPr="00DF431F" w:rsidRDefault="00DF431F" w:rsidP="00DF431F">
      <w:pPr>
        <w:pStyle w:val="ListParagraph"/>
        <w:numPr>
          <w:ilvl w:val="0"/>
          <w:numId w:val="9"/>
        </w:numPr>
        <w:rPr>
          <w:rFonts w:ascii="Arial" w:hAnsi="Arial" w:cs="Arial"/>
        </w:rPr>
      </w:pPr>
      <w:r w:rsidRPr="00DF431F">
        <w:rPr>
          <w:rFonts w:ascii="Arial" w:hAnsi="Arial" w:cs="Arial"/>
        </w:rPr>
        <w:t>Portfolios</w:t>
      </w:r>
    </w:p>
    <w:p w14:paraId="2C08B484" w14:textId="77777777" w:rsidR="00DF431F" w:rsidRPr="00DF431F" w:rsidRDefault="00DF431F" w:rsidP="00DF431F">
      <w:pPr>
        <w:pStyle w:val="ListParagraph"/>
        <w:numPr>
          <w:ilvl w:val="0"/>
          <w:numId w:val="9"/>
        </w:numPr>
        <w:rPr>
          <w:rFonts w:ascii="Arial" w:hAnsi="Arial" w:cs="Arial"/>
        </w:rPr>
      </w:pPr>
      <w:r w:rsidRPr="00DF431F">
        <w:rPr>
          <w:rFonts w:ascii="Arial" w:hAnsi="Arial" w:cs="Arial"/>
        </w:rPr>
        <w:t>Presentations</w:t>
      </w:r>
    </w:p>
    <w:p w14:paraId="6501F741" w14:textId="77777777" w:rsidR="00DF431F" w:rsidRPr="00DF431F" w:rsidRDefault="00DF431F" w:rsidP="00DF431F">
      <w:pPr>
        <w:pStyle w:val="ListParagraph"/>
        <w:numPr>
          <w:ilvl w:val="0"/>
          <w:numId w:val="9"/>
        </w:numPr>
        <w:rPr>
          <w:rFonts w:ascii="Arial" w:hAnsi="Arial" w:cs="Arial"/>
        </w:rPr>
      </w:pPr>
      <w:r w:rsidRPr="00DF431F">
        <w:rPr>
          <w:rFonts w:ascii="Arial" w:hAnsi="Arial" w:cs="Arial"/>
        </w:rPr>
        <w:t>Discussions</w:t>
      </w:r>
    </w:p>
    <w:p w14:paraId="17776783" w14:textId="77777777" w:rsidR="00DF431F" w:rsidRPr="00DF431F" w:rsidRDefault="00DF431F" w:rsidP="00DF431F">
      <w:pPr>
        <w:pStyle w:val="ListParagraph"/>
        <w:numPr>
          <w:ilvl w:val="0"/>
          <w:numId w:val="9"/>
        </w:numPr>
        <w:rPr>
          <w:rFonts w:ascii="Arial" w:hAnsi="Arial" w:cs="Arial"/>
        </w:rPr>
      </w:pPr>
      <w:r w:rsidRPr="00DF431F">
        <w:rPr>
          <w:rFonts w:ascii="Arial" w:hAnsi="Arial" w:cs="Arial"/>
        </w:rPr>
        <w:t>Papers</w:t>
      </w:r>
    </w:p>
    <w:p w14:paraId="5ACAB978" w14:textId="77777777" w:rsidR="00DF431F" w:rsidRPr="00DF431F" w:rsidRDefault="00DF431F" w:rsidP="00DF431F">
      <w:pPr>
        <w:pStyle w:val="ListParagraph"/>
        <w:numPr>
          <w:ilvl w:val="0"/>
          <w:numId w:val="9"/>
        </w:numPr>
        <w:rPr>
          <w:rFonts w:ascii="Arial" w:hAnsi="Arial" w:cs="Arial"/>
        </w:rPr>
      </w:pPr>
      <w:r w:rsidRPr="00DF431F">
        <w:rPr>
          <w:rFonts w:ascii="Arial" w:hAnsi="Arial" w:cs="Arial"/>
        </w:rPr>
        <w:t>Videos</w:t>
      </w:r>
    </w:p>
    <w:p w14:paraId="2E3A293B" w14:textId="77777777" w:rsidR="00DF431F" w:rsidRPr="00DF431F" w:rsidRDefault="00DF431F" w:rsidP="00DF431F">
      <w:pPr>
        <w:pStyle w:val="ListParagraph"/>
        <w:numPr>
          <w:ilvl w:val="0"/>
          <w:numId w:val="9"/>
        </w:numPr>
        <w:rPr>
          <w:rFonts w:ascii="Arial" w:hAnsi="Arial" w:cs="Arial"/>
        </w:rPr>
      </w:pPr>
      <w:r w:rsidRPr="00DF431F">
        <w:rPr>
          <w:rFonts w:ascii="Arial" w:hAnsi="Arial" w:cs="Arial"/>
        </w:rPr>
        <w:t>Poems</w:t>
      </w:r>
    </w:p>
    <w:p w14:paraId="084C80D9" w14:textId="77777777" w:rsidR="00DF431F" w:rsidRPr="00DF431F" w:rsidRDefault="00DF431F" w:rsidP="00DF431F">
      <w:pPr>
        <w:pStyle w:val="ListParagraph"/>
        <w:numPr>
          <w:ilvl w:val="0"/>
          <w:numId w:val="9"/>
        </w:numPr>
        <w:rPr>
          <w:rFonts w:ascii="Arial" w:hAnsi="Arial" w:cs="Arial"/>
        </w:rPr>
      </w:pPr>
      <w:r w:rsidRPr="00DF431F">
        <w:rPr>
          <w:rFonts w:ascii="Arial" w:hAnsi="Arial" w:cs="Arial"/>
        </w:rPr>
        <w:t>Illustrations</w:t>
      </w:r>
    </w:p>
    <w:p w14:paraId="79F7B216" w14:textId="59B98755" w:rsidR="00DF431F" w:rsidRDefault="00DF431F" w:rsidP="00DF431F">
      <w:pPr>
        <w:pStyle w:val="ListParagraph"/>
        <w:numPr>
          <w:ilvl w:val="0"/>
          <w:numId w:val="9"/>
        </w:numPr>
        <w:rPr>
          <w:rFonts w:ascii="Arial" w:hAnsi="Arial" w:cs="Arial"/>
        </w:rPr>
      </w:pPr>
      <w:r w:rsidRPr="00DF431F">
        <w:rPr>
          <w:rFonts w:ascii="Arial" w:hAnsi="Arial" w:cs="Arial"/>
        </w:rPr>
        <w:lastRenderedPageBreak/>
        <w:t>Etc.</w:t>
      </w:r>
    </w:p>
    <w:p w14:paraId="3D89A577" w14:textId="77777777" w:rsidR="00274330" w:rsidRPr="00DF431F" w:rsidRDefault="00274330" w:rsidP="00274330">
      <w:pPr>
        <w:pStyle w:val="ListParagraph"/>
        <w:rPr>
          <w:rFonts w:ascii="Arial" w:hAnsi="Arial" w:cs="Arial"/>
        </w:rPr>
      </w:pPr>
    </w:p>
    <w:p w14:paraId="511C1613" w14:textId="39D27404" w:rsidR="00DF431F" w:rsidRPr="00DF431F" w:rsidRDefault="00DF431F" w:rsidP="00274330">
      <w:pPr>
        <w:pStyle w:val="Heading3"/>
      </w:pPr>
      <w:r w:rsidRPr="00DF431F">
        <w:t>Self-Reflection Models</w:t>
      </w:r>
    </w:p>
    <w:p w14:paraId="4983410D" w14:textId="58340020" w:rsidR="00DF431F" w:rsidRDefault="00DF431F" w:rsidP="00DF431F">
      <w:pPr>
        <w:rPr>
          <w:rFonts w:ascii="Arial" w:hAnsi="Arial" w:cs="Arial"/>
          <w:sz w:val="22"/>
          <w:szCs w:val="22"/>
        </w:rPr>
      </w:pPr>
      <w:r w:rsidRPr="00DF431F">
        <w:rPr>
          <w:rFonts w:ascii="Arial" w:hAnsi="Arial" w:cs="Arial"/>
          <w:sz w:val="22"/>
          <w:szCs w:val="22"/>
        </w:rPr>
        <w:t xml:space="preserve">There are various </w:t>
      </w:r>
      <w:r>
        <w:rPr>
          <w:rFonts w:ascii="Arial" w:hAnsi="Arial" w:cs="Arial"/>
          <w:sz w:val="22"/>
          <w:szCs w:val="22"/>
        </w:rPr>
        <w:t>models</w:t>
      </w:r>
      <w:r w:rsidRPr="00DF431F">
        <w:rPr>
          <w:rFonts w:ascii="Arial" w:hAnsi="Arial" w:cs="Arial"/>
          <w:sz w:val="22"/>
          <w:szCs w:val="22"/>
        </w:rPr>
        <w:t xml:space="preserve"> available to guide self-reflection questions and activities, </w:t>
      </w:r>
      <w:r w:rsidR="004C5D56">
        <w:rPr>
          <w:rFonts w:ascii="Arial" w:hAnsi="Arial" w:cs="Arial"/>
          <w:sz w:val="22"/>
          <w:szCs w:val="22"/>
        </w:rPr>
        <w:t>two o</w:t>
      </w:r>
      <w:r w:rsidRPr="00DF431F">
        <w:rPr>
          <w:rFonts w:ascii="Arial" w:hAnsi="Arial" w:cs="Arial"/>
          <w:sz w:val="22"/>
          <w:szCs w:val="22"/>
        </w:rPr>
        <w:t>f which are highlighted below.</w:t>
      </w:r>
    </w:p>
    <w:p w14:paraId="3527B500" w14:textId="77777777" w:rsidR="00DF431F" w:rsidRPr="00DF431F" w:rsidRDefault="00DF431F" w:rsidP="00DF431F">
      <w:pPr>
        <w:rPr>
          <w:rFonts w:ascii="Arial" w:hAnsi="Arial" w:cs="Arial"/>
          <w:sz w:val="22"/>
          <w:szCs w:val="22"/>
        </w:rPr>
      </w:pPr>
    </w:p>
    <w:p w14:paraId="4B636C2F" w14:textId="77777777" w:rsidR="00DF431F" w:rsidRPr="00DF431F" w:rsidRDefault="00DF431F" w:rsidP="00DF431F">
      <w:pPr>
        <w:rPr>
          <w:rFonts w:ascii="Arial" w:hAnsi="Arial" w:cs="Arial"/>
          <w:b/>
          <w:sz w:val="22"/>
          <w:szCs w:val="22"/>
        </w:rPr>
      </w:pPr>
      <w:r w:rsidRPr="00DF431F">
        <w:rPr>
          <w:rFonts w:ascii="Arial" w:hAnsi="Arial" w:cs="Arial"/>
          <w:b/>
          <w:sz w:val="22"/>
          <w:szCs w:val="22"/>
        </w:rPr>
        <w:t>The DEAL Model (Ash &amp; Clayton, 2009)</w:t>
      </w:r>
    </w:p>
    <w:p w14:paraId="403A2675" w14:textId="77777777" w:rsidR="00DF431F" w:rsidRPr="00DF431F" w:rsidRDefault="00DF431F" w:rsidP="00DF431F">
      <w:pPr>
        <w:ind w:left="720"/>
        <w:rPr>
          <w:rFonts w:ascii="Arial" w:hAnsi="Arial" w:cs="Arial"/>
          <w:sz w:val="22"/>
          <w:szCs w:val="22"/>
        </w:rPr>
      </w:pPr>
      <w:r w:rsidRPr="00DF431F">
        <w:rPr>
          <w:rFonts w:ascii="Arial" w:hAnsi="Arial" w:cs="Arial"/>
          <w:sz w:val="22"/>
          <w:szCs w:val="22"/>
        </w:rPr>
        <w:t>1. Describe the experience objectively and with detail</w:t>
      </w:r>
    </w:p>
    <w:p w14:paraId="11E2391D" w14:textId="77777777" w:rsidR="00DF431F" w:rsidRPr="00DF431F" w:rsidRDefault="00DF431F" w:rsidP="00DF431F">
      <w:pPr>
        <w:ind w:left="720"/>
        <w:rPr>
          <w:rFonts w:ascii="Arial" w:hAnsi="Arial" w:cs="Arial"/>
          <w:sz w:val="22"/>
          <w:szCs w:val="22"/>
        </w:rPr>
      </w:pPr>
      <w:r w:rsidRPr="00DF431F">
        <w:rPr>
          <w:rFonts w:ascii="Arial" w:hAnsi="Arial" w:cs="Arial"/>
          <w:sz w:val="22"/>
          <w:szCs w:val="22"/>
        </w:rPr>
        <w:t xml:space="preserve">2. Examination the experience you had against the goals you had identified for the experience </w:t>
      </w:r>
    </w:p>
    <w:p w14:paraId="2EB5C283" w14:textId="2A023FF2" w:rsidR="00DF431F" w:rsidRDefault="00DF431F" w:rsidP="00DF431F">
      <w:pPr>
        <w:ind w:left="720"/>
        <w:rPr>
          <w:rFonts w:ascii="Arial" w:hAnsi="Arial" w:cs="Arial"/>
          <w:sz w:val="22"/>
          <w:szCs w:val="22"/>
        </w:rPr>
      </w:pPr>
      <w:r w:rsidRPr="00DF431F">
        <w:rPr>
          <w:rFonts w:ascii="Arial" w:hAnsi="Arial" w:cs="Arial"/>
          <w:sz w:val="22"/>
          <w:szCs w:val="22"/>
        </w:rPr>
        <w:t xml:space="preserve">3. Articulate Learning: What did you learn and how will you apply it to future experiences </w:t>
      </w:r>
    </w:p>
    <w:p w14:paraId="335BF511" w14:textId="77777777" w:rsidR="00DF431F" w:rsidRPr="00DF431F" w:rsidRDefault="00DF431F" w:rsidP="00DF431F">
      <w:pPr>
        <w:ind w:left="720"/>
        <w:rPr>
          <w:rFonts w:ascii="Arial" w:hAnsi="Arial" w:cs="Arial"/>
          <w:sz w:val="22"/>
          <w:szCs w:val="22"/>
        </w:rPr>
      </w:pPr>
    </w:p>
    <w:p w14:paraId="0DF3DF2E" w14:textId="77777777" w:rsidR="00DF431F" w:rsidRPr="00DF431F" w:rsidRDefault="00DF431F" w:rsidP="00DF431F">
      <w:pPr>
        <w:rPr>
          <w:rFonts w:ascii="Arial" w:hAnsi="Arial" w:cs="Arial"/>
          <w:b/>
          <w:color w:val="000000"/>
          <w:sz w:val="22"/>
          <w:szCs w:val="22"/>
        </w:rPr>
      </w:pPr>
      <w:r w:rsidRPr="00DF431F">
        <w:rPr>
          <w:rFonts w:ascii="Arial" w:hAnsi="Arial" w:cs="Arial"/>
          <w:b/>
          <w:color w:val="000000"/>
          <w:sz w:val="22"/>
          <w:szCs w:val="22"/>
        </w:rPr>
        <w:t>What, So What, Now What (Rolfe et al., 2001)</w:t>
      </w:r>
    </w:p>
    <w:p w14:paraId="5FC5950A" w14:textId="5C2C6E5D" w:rsidR="00DF431F" w:rsidRPr="00DF431F" w:rsidRDefault="00DF431F" w:rsidP="00DF431F">
      <w:pPr>
        <w:rPr>
          <w:rFonts w:ascii="Arial" w:hAnsi="Arial" w:cs="Arial"/>
          <w:sz w:val="22"/>
          <w:szCs w:val="22"/>
        </w:rPr>
      </w:pPr>
      <w:r w:rsidRPr="00DF431F">
        <w:rPr>
          <w:rFonts w:ascii="Arial" w:hAnsi="Arial" w:cs="Arial"/>
          <w:sz w:val="22"/>
          <w:szCs w:val="22"/>
        </w:rPr>
        <w:t>Rolfe et al</w:t>
      </w:r>
      <w:r w:rsidR="00274330">
        <w:rPr>
          <w:rFonts w:ascii="Arial" w:hAnsi="Arial" w:cs="Arial"/>
          <w:sz w:val="22"/>
          <w:szCs w:val="22"/>
        </w:rPr>
        <w:t>.</w:t>
      </w:r>
      <w:r w:rsidRPr="00DF431F">
        <w:rPr>
          <w:rFonts w:ascii="Arial" w:hAnsi="Arial" w:cs="Arial"/>
          <w:sz w:val="22"/>
          <w:szCs w:val="22"/>
        </w:rPr>
        <w:t xml:space="preserve"> (</w:t>
      </w:r>
      <w:r w:rsidR="00274330">
        <w:rPr>
          <w:rFonts w:ascii="Arial" w:hAnsi="Arial" w:cs="Arial"/>
          <w:sz w:val="22"/>
          <w:szCs w:val="22"/>
        </w:rPr>
        <w:t>2001) suggest using three simple</w:t>
      </w:r>
      <w:r w:rsidRPr="00DF431F">
        <w:rPr>
          <w:rFonts w:ascii="Arial" w:hAnsi="Arial" w:cs="Arial"/>
          <w:sz w:val="22"/>
          <w:szCs w:val="22"/>
        </w:rPr>
        <w:t xml:space="preserve"> questions to frame reflection:</w:t>
      </w:r>
    </w:p>
    <w:p w14:paraId="004687CE" w14:textId="77777777" w:rsidR="00CE7088" w:rsidRDefault="00DF431F" w:rsidP="00DF431F">
      <w:pPr>
        <w:pStyle w:val="ListParagraph"/>
        <w:numPr>
          <w:ilvl w:val="0"/>
          <w:numId w:val="14"/>
        </w:numPr>
        <w:rPr>
          <w:rFonts w:ascii="Arial" w:hAnsi="Arial" w:cs="Arial"/>
        </w:rPr>
      </w:pPr>
      <w:proofErr w:type="gramStart"/>
      <w:r w:rsidRPr="00CE7088">
        <w:rPr>
          <w:rFonts w:ascii="Arial" w:hAnsi="Arial" w:cs="Arial"/>
          <w:b/>
        </w:rPr>
        <w:t>What?:</w:t>
      </w:r>
      <w:proofErr w:type="gramEnd"/>
      <w:r w:rsidRPr="00CE7088">
        <w:rPr>
          <w:rFonts w:ascii="Arial" w:hAnsi="Arial" w:cs="Arial"/>
        </w:rPr>
        <w:t xml:space="preserve"> e.g. What happened, what did I do, what did others do, what were some good and bad things that happened, etc.</w:t>
      </w:r>
    </w:p>
    <w:p w14:paraId="21E05C0F" w14:textId="77777777" w:rsidR="00CE7088" w:rsidRDefault="00DF431F" w:rsidP="00DF431F">
      <w:pPr>
        <w:pStyle w:val="ListParagraph"/>
        <w:numPr>
          <w:ilvl w:val="0"/>
          <w:numId w:val="14"/>
        </w:numPr>
        <w:rPr>
          <w:rFonts w:ascii="Arial" w:hAnsi="Arial" w:cs="Arial"/>
        </w:rPr>
      </w:pPr>
      <w:r w:rsidRPr="00CE7088">
        <w:rPr>
          <w:rFonts w:ascii="Arial" w:hAnsi="Arial" w:cs="Arial"/>
          <w:b/>
        </w:rPr>
        <w:t xml:space="preserve">So </w:t>
      </w:r>
      <w:proofErr w:type="gramStart"/>
      <w:r w:rsidRPr="00CE7088">
        <w:rPr>
          <w:rFonts w:ascii="Arial" w:hAnsi="Arial" w:cs="Arial"/>
          <w:b/>
        </w:rPr>
        <w:t>What?:</w:t>
      </w:r>
      <w:proofErr w:type="gramEnd"/>
      <w:r w:rsidRPr="00CE7088">
        <w:rPr>
          <w:rFonts w:ascii="Arial" w:hAnsi="Arial" w:cs="Arial"/>
        </w:rPr>
        <w:t xml:space="preserve"> e.g. Why did I do what I did? What did I learn? What would I have done differently?</w:t>
      </w:r>
    </w:p>
    <w:p w14:paraId="306512E9" w14:textId="6F4E174A" w:rsidR="00DF431F" w:rsidRPr="00CE7088" w:rsidRDefault="00DF431F" w:rsidP="00DF431F">
      <w:pPr>
        <w:pStyle w:val="ListParagraph"/>
        <w:numPr>
          <w:ilvl w:val="0"/>
          <w:numId w:val="14"/>
        </w:numPr>
        <w:rPr>
          <w:rFonts w:ascii="Arial" w:hAnsi="Arial" w:cs="Arial"/>
        </w:rPr>
      </w:pPr>
      <w:r w:rsidRPr="00CE7088">
        <w:rPr>
          <w:rFonts w:ascii="Arial" w:hAnsi="Arial" w:cs="Arial"/>
          <w:b/>
        </w:rPr>
        <w:t xml:space="preserve">Now </w:t>
      </w:r>
      <w:proofErr w:type="gramStart"/>
      <w:r w:rsidRPr="00CE7088">
        <w:rPr>
          <w:rFonts w:ascii="Arial" w:hAnsi="Arial" w:cs="Arial"/>
          <w:b/>
        </w:rPr>
        <w:t>What?:</w:t>
      </w:r>
      <w:proofErr w:type="gramEnd"/>
      <w:r w:rsidRPr="00CE7088">
        <w:rPr>
          <w:rFonts w:ascii="Arial" w:hAnsi="Arial" w:cs="Arial"/>
        </w:rPr>
        <w:t xml:space="preserve"> e.g. Based on what was already reflected on, what are next steps, what are plans for the future?</w:t>
      </w:r>
    </w:p>
    <w:p w14:paraId="309354A1" w14:textId="77777777" w:rsidR="00DF431F" w:rsidRPr="00DF431F" w:rsidRDefault="00DF431F" w:rsidP="00DF431F">
      <w:pPr>
        <w:rPr>
          <w:rFonts w:ascii="Arial" w:hAnsi="Arial" w:cs="Arial"/>
          <w:sz w:val="22"/>
          <w:szCs w:val="22"/>
        </w:rPr>
      </w:pPr>
      <w:r w:rsidRPr="00DF431F">
        <w:rPr>
          <w:rFonts w:ascii="Arial" w:hAnsi="Arial" w:cs="Arial"/>
          <w:sz w:val="22"/>
          <w:szCs w:val="22"/>
        </w:rPr>
        <w:t xml:space="preserve">Find more about these and other reflection models on the </w:t>
      </w:r>
      <w:hyperlink r:id="rId24" w:history="1">
        <w:proofErr w:type="spellStart"/>
        <w:r w:rsidRPr="00DF431F">
          <w:rPr>
            <w:rStyle w:val="Hyperlink"/>
            <w:rFonts w:ascii="Arial" w:hAnsi="Arial" w:cs="Arial"/>
            <w:color w:val="58896C"/>
            <w:sz w:val="22"/>
            <w:szCs w:val="22"/>
          </w:rPr>
          <w:t>elto</w:t>
        </w:r>
        <w:r w:rsidRPr="00DF431F">
          <w:rPr>
            <w:rStyle w:val="Hyperlink"/>
            <w:rFonts w:ascii="Arial" w:hAnsi="Arial" w:cs="Arial"/>
            <w:color w:val="58896C"/>
            <w:sz w:val="22"/>
            <w:szCs w:val="22"/>
          </w:rPr>
          <w:t>o</w:t>
        </w:r>
        <w:r w:rsidRPr="00DF431F">
          <w:rPr>
            <w:rStyle w:val="Hyperlink"/>
            <w:rFonts w:ascii="Arial" w:hAnsi="Arial" w:cs="Arial"/>
            <w:color w:val="58896C"/>
            <w:sz w:val="22"/>
            <w:szCs w:val="22"/>
          </w:rPr>
          <w:t>lkit</w:t>
        </w:r>
        <w:proofErr w:type="spellEnd"/>
      </w:hyperlink>
      <w:r w:rsidRPr="00DF431F">
        <w:rPr>
          <w:rFonts w:ascii="Arial" w:hAnsi="Arial" w:cs="Arial"/>
          <w:sz w:val="22"/>
          <w:szCs w:val="22"/>
        </w:rPr>
        <w:t>.</w:t>
      </w:r>
    </w:p>
    <w:p w14:paraId="195B55B4" w14:textId="77777777" w:rsidR="00DF431F" w:rsidRDefault="00DF431F" w:rsidP="00DF431F">
      <w:pPr>
        <w:pStyle w:val="Heading2"/>
      </w:pPr>
    </w:p>
    <w:p w14:paraId="1F22721E" w14:textId="602227BD" w:rsidR="00DF431F" w:rsidRPr="00DF431F" w:rsidRDefault="00DF431F" w:rsidP="00DF431F">
      <w:pPr>
        <w:pStyle w:val="Heading2"/>
      </w:pPr>
      <w:r w:rsidRPr="00DF431F">
        <w:t>Additional Resources:</w:t>
      </w:r>
    </w:p>
    <w:p w14:paraId="200BD300" w14:textId="77777777" w:rsidR="00DF431F" w:rsidRDefault="00DF431F" w:rsidP="00DF431F">
      <w:pPr>
        <w:rPr>
          <w:rFonts w:ascii="Arial" w:hAnsi="Arial" w:cs="Arial"/>
          <w:sz w:val="22"/>
          <w:szCs w:val="22"/>
        </w:rPr>
      </w:pPr>
    </w:p>
    <w:p w14:paraId="0780A345" w14:textId="1A038C1B" w:rsidR="00DF431F" w:rsidRPr="00D4425F" w:rsidRDefault="00635A76" w:rsidP="00D4425F">
      <w:pPr>
        <w:pStyle w:val="ListParagraph"/>
        <w:numPr>
          <w:ilvl w:val="0"/>
          <w:numId w:val="17"/>
        </w:numPr>
        <w:rPr>
          <w:rFonts w:ascii="Arial" w:hAnsi="Arial" w:cs="Arial"/>
          <w:color w:val="58896C"/>
        </w:rPr>
      </w:pPr>
      <w:hyperlink r:id="rId25" w:history="1">
        <w:r w:rsidR="00DF431F" w:rsidRPr="00D4425F">
          <w:rPr>
            <w:rStyle w:val="Hyperlink"/>
            <w:rFonts w:ascii="Arial" w:hAnsi="Arial" w:cs="Arial"/>
            <w:color w:val="58896C"/>
          </w:rPr>
          <w:t>Algonquin College Experiential Learning Website</w:t>
        </w:r>
      </w:hyperlink>
    </w:p>
    <w:p w14:paraId="6D0454A5" w14:textId="250CDD5A" w:rsidR="00DF431F" w:rsidRPr="00D4425F" w:rsidRDefault="00635A76" w:rsidP="00D4425F">
      <w:pPr>
        <w:pStyle w:val="ListParagraph"/>
        <w:numPr>
          <w:ilvl w:val="0"/>
          <w:numId w:val="17"/>
        </w:numPr>
        <w:rPr>
          <w:rFonts w:ascii="Arial" w:hAnsi="Arial" w:cs="Arial"/>
          <w:color w:val="58896C"/>
        </w:rPr>
      </w:pPr>
      <w:hyperlink r:id="rId26" w:history="1">
        <w:r w:rsidR="00DF431F" w:rsidRPr="00D4425F">
          <w:rPr>
            <w:rStyle w:val="Hyperlink"/>
            <w:rFonts w:ascii="Arial" w:hAnsi="Arial" w:cs="Arial"/>
            <w:color w:val="58896C"/>
          </w:rPr>
          <w:t>LTS Course Development Resources</w:t>
        </w:r>
      </w:hyperlink>
    </w:p>
    <w:p w14:paraId="5A304230" w14:textId="18931CEC" w:rsidR="00DF431F" w:rsidRPr="00D4425F" w:rsidRDefault="00635A76" w:rsidP="00D4425F">
      <w:pPr>
        <w:pStyle w:val="ListParagraph"/>
        <w:numPr>
          <w:ilvl w:val="0"/>
          <w:numId w:val="17"/>
        </w:numPr>
        <w:rPr>
          <w:rFonts w:ascii="Arial" w:hAnsi="Arial" w:cs="Arial"/>
          <w:color w:val="58896C"/>
        </w:rPr>
      </w:pPr>
      <w:hyperlink r:id="rId27" w:history="1">
        <w:r w:rsidR="00DF431F" w:rsidRPr="00D4425F">
          <w:rPr>
            <w:rStyle w:val="Hyperlink"/>
            <w:rFonts w:ascii="Arial" w:hAnsi="Arial" w:cs="Arial"/>
            <w:color w:val="58896C"/>
          </w:rPr>
          <w:t>Experiential Learning Toolkit</w:t>
        </w:r>
      </w:hyperlink>
    </w:p>
    <w:p w14:paraId="403D0702" w14:textId="7DDDF738" w:rsidR="00DF431F" w:rsidRPr="00D4425F" w:rsidRDefault="00635A76" w:rsidP="00D4425F">
      <w:pPr>
        <w:pStyle w:val="ListParagraph"/>
        <w:numPr>
          <w:ilvl w:val="0"/>
          <w:numId w:val="17"/>
        </w:numPr>
        <w:rPr>
          <w:rFonts w:ascii="Arial" w:hAnsi="Arial" w:cs="Arial"/>
          <w:color w:val="58896C"/>
        </w:rPr>
      </w:pPr>
      <w:hyperlink r:id="rId28" w:history="1">
        <w:r w:rsidR="00DF431F" w:rsidRPr="00D4425F">
          <w:rPr>
            <w:rStyle w:val="Hyperlink"/>
            <w:rFonts w:ascii="Arial" w:hAnsi="Arial" w:cs="Arial"/>
            <w:color w:val="58896C"/>
          </w:rPr>
          <w:t>A Practical Guide for Work-Integrated Learning (HECQO)</w:t>
        </w:r>
      </w:hyperlink>
    </w:p>
    <w:p w14:paraId="1A97B0C1" w14:textId="7F0DA31A" w:rsidR="00DF431F" w:rsidRDefault="00DF431F" w:rsidP="00DF431F">
      <w:pPr>
        <w:rPr>
          <w:rFonts w:ascii="Arial" w:hAnsi="Arial" w:cs="Arial"/>
          <w:sz w:val="22"/>
          <w:szCs w:val="22"/>
        </w:rPr>
      </w:pPr>
    </w:p>
    <w:p w14:paraId="49371D9F" w14:textId="62783C4B" w:rsidR="00DF431F" w:rsidRDefault="00DF431F" w:rsidP="00DF431F">
      <w:pPr>
        <w:rPr>
          <w:rFonts w:ascii="Arial" w:hAnsi="Arial" w:cs="Arial"/>
          <w:sz w:val="22"/>
          <w:szCs w:val="22"/>
        </w:rPr>
      </w:pPr>
    </w:p>
    <w:p w14:paraId="39ADF9CA" w14:textId="72D0E6A9" w:rsidR="00DF431F" w:rsidRDefault="00DF431F" w:rsidP="00DF431F">
      <w:pPr>
        <w:pStyle w:val="Heading2"/>
      </w:pPr>
      <w:r>
        <w:t>References</w:t>
      </w:r>
    </w:p>
    <w:p w14:paraId="7FC6FE14" w14:textId="3710FFB6" w:rsidR="007C29D9" w:rsidRDefault="007C29D9">
      <w:pPr>
        <w:rPr>
          <w:rFonts w:ascii="Arial" w:hAnsi="Arial" w:cs="Arial"/>
          <w:color w:val="7F7F7F" w:themeColor="text1" w:themeTint="80"/>
          <w:sz w:val="22"/>
          <w:szCs w:val="22"/>
        </w:rPr>
      </w:pPr>
    </w:p>
    <w:p w14:paraId="0C19F25D" w14:textId="2037376D" w:rsidR="00106347" w:rsidRPr="00613CDB" w:rsidRDefault="00106347">
      <w:pPr>
        <w:rPr>
          <w:rFonts w:ascii="Arial" w:hAnsi="Arial" w:cs="Arial"/>
          <w:sz w:val="22"/>
          <w:szCs w:val="22"/>
          <w:shd w:val="clear" w:color="auto" w:fill="FFFFFF"/>
        </w:rPr>
      </w:pPr>
      <w:r w:rsidRPr="00613CDB">
        <w:rPr>
          <w:rFonts w:ascii="Arial" w:hAnsi="Arial" w:cs="Arial"/>
          <w:sz w:val="22"/>
          <w:szCs w:val="22"/>
        </w:rPr>
        <w:t xml:space="preserve">Ash, S.L. &amp; Clayton, P.H. (2009) Generating, deepening, and documenting learning: the power </w:t>
      </w:r>
      <w:r w:rsidR="00613CDB" w:rsidRPr="00164C41">
        <w:rPr>
          <w:rFonts w:ascii="Arial" w:hAnsi="Arial" w:cs="Arial"/>
          <w:sz w:val="22"/>
          <w:szCs w:val="22"/>
        </w:rPr>
        <w:tab/>
      </w:r>
      <w:r w:rsidRPr="00613CDB">
        <w:rPr>
          <w:rFonts w:ascii="Arial" w:hAnsi="Arial" w:cs="Arial"/>
          <w:sz w:val="22"/>
          <w:szCs w:val="22"/>
        </w:rPr>
        <w:t xml:space="preserve">of critical reflection in applied learning. </w:t>
      </w:r>
      <w:r w:rsidRPr="00613CDB">
        <w:rPr>
          <w:rFonts w:ascii="Arial" w:hAnsi="Arial" w:cs="Arial"/>
          <w:i/>
          <w:sz w:val="22"/>
          <w:szCs w:val="22"/>
        </w:rPr>
        <w:t>Journal of Applied Learning in Higher Education</w:t>
      </w:r>
      <w:r w:rsidRPr="00613CDB">
        <w:rPr>
          <w:rFonts w:ascii="Arial" w:hAnsi="Arial" w:cs="Arial"/>
          <w:sz w:val="22"/>
          <w:szCs w:val="22"/>
        </w:rPr>
        <w:t xml:space="preserve">, </w:t>
      </w:r>
      <w:r w:rsidR="00613CDB" w:rsidRPr="00613CDB">
        <w:rPr>
          <w:rFonts w:ascii="Arial" w:hAnsi="Arial" w:cs="Arial"/>
          <w:sz w:val="22"/>
          <w:szCs w:val="22"/>
        </w:rPr>
        <w:tab/>
      </w:r>
      <w:r w:rsidRPr="00613CDB">
        <w:rPr>
          <w:rFonts w:ascii="Arial" w:hAnsi="Arial" w:cs="Arial"/>
          <w:sz w:val="22"/>
          <w:szCs w:val="22"/>
        </w:rPr>
        <w:t>I, 25-48.</w:t>
      </w:r>
    </w:p>
    <w:p w14:paraId="3114D502" w14:textId="77777777" w:rsidR="00106347" w:rsidRPr="00613CDB" w:rsidRDefault="00106347">
      <w:pPr>
        <w:rPr>
          <w:rFonts w:ascii="Arial" w:hAnsi="Arial" w:cs="Arial"/>
          <w:sz w:val="22"/>
          <w:szCs w:val="22"/>
          <w:shd w:val="clear" w:color="auto" w:fill="FFFFFF"/>
        </w:rPr>
      </w:pPr>
    </w:p>
    <w:p w14:paraId="222EB133" w14:textId="3EDF008C" w:rsidR="00106347" w:rsidRPr="00613CDB" w:rsidRDefault="00106347">
      <w:pPr>
        <w:rPr>
          <w:rFonts w:ascii="Arial" w:hAnsi="Arial" w:cs="Arial"/>
          <w:sz w:val="22"/>
          <w:szCs w:val="22"/>
          <w:shd w:val="clear" w:color="auto" w:fill="FFFFFF"/>
        </w:rPr>
      </w:pPr>
      <w:r w:rsidRPr="00613CDB">
        <w:rPr>
          <w:rFonts w:ascii="Arial" w:hAnsi="Arial" w:cs="Arial"/>
          <w:sz w:val="22"/>
          <w:szCs w:val="22"/>
          <w:shd w:val="clear" w:color="auto" w:fill="FFFFFF"/>
        </w:rPr>
        <w:t>Higgs, J. (2012). </w:t>
      </w:r>
      <w:r w:rsidRPr="00613CDB">
        <w:rPr>
          <w:rFonts w:ascii="Arial" w:hAnsi="Arial" w:cs="Arial"/>
          <w:i/>
          <w:iCs/>
          <w:sz w:val="22"/>
          <w:szCs w:val="22"/>
          <w:shd w:val="clear" w:color="auto" w:fill="FFFFFF"/>
        </w:rPr>
        <w:t xml:space="preserve">Practice-based </w:t>
      </w:r>
      <w:proofErr w:type="gramStart"/>
      <w:r w:rsidRPr="00613CDB">
        <w:rPr>
          <w:rFonts w:ascii="Arial" w:hAnsi="Arial" w:cs="Arial"/>
          <w:i/>
          <w:iCs/>
          <w:sz w:val="22"/>
          <w:szCs w:val="22"/>
          <w:shd w:val="clear" w:color="auto" w:fill="FFFFFF"/>
        </w:rPr>
        <w:t>education :</w:t>
      </w:r>
      <w:proofErr w:type="gramEnd"/>
      <w:r w:rsidRPr="00613CDB">
        <w:rPr>
          <w:rFonts w:ascii="Arial" w:hAnsi="Arial" w:cs="Arial"/>
          <w:i/>
          <w:iCs/>
          <w:sz w:val="22"/>
          <w:szCs w:val="22"/>
          <w:shd w:val="clear" w:color="auto" w:fill="FFFFFF"/>
        </w:rPr>
        <w:t xml:space="preserve"> perspectives and strategies</w:t>
      </w:r>
      <w:r w:rsidRPr="00613CDB">
        <w:rPr>
          <w:rFonts w:ascii="Arial" w:hAnsi="Arial" w:cs="Arial"/>
          <w:sz w:val="22"/>
          <w:szCs w:val="22"/>
          <w:shd w:val="clear" w:color="auto" w:fill="FFFFFF"/>
        </w:rPr>
        <w:t>.</w:t>
      </w:r>
      <w:r w:rsidR="00613CDB">
        <w:rPr>
          <w:rFonts w:ascii="Arial" w:hAnsi="Arial" w:cs="Arial"/>
          <w:sz w:val="22"/>
          <w:szCs w:val="22"/>
          <w:shd w:val="clear" w:color="auto" w:fill="FFFFFF"/>
        </w:rPr>
        <w:t xml:space="preserve"> </w:t>
      </w:r>
      <w:proofErr w:type="spellStart"/>
      <w:r w:rsidRPr="00613CDB">
        <w:rPr>
          <w:rFonts w:ascii="Arial" w:hAnsi="Arial" w:cs="Arial"/>
          <w:sz w:val="22"/>
          <w:szCs w:val="22"/>
          <w:shd w:val="clear" w:color="auto" w:fill="FFFFFF"/>
        </w:rPr>
        <w:t>SensePublishers</w:t>
      </w:r>
      <w:proofErr w:type="spellEnd"/>
      <w:r w:rsidRPr="00613CDB">
        <w:rPr>
          <w:rFonts w:ascii="Arial" w:hAnsi="Arial" w:cs="Arial"/>
          <w:sz w:val="22"/>
          <w:szCs w:val="22"/>
          <w:shd w:val="clear" w:color="auto" w:fill="FFFFFF"/>
        </w:rPr>
        <w:t xml:space="preserve">. </w:t>
      </w:r>
      <w:r w:rsidR="00613CDB">
        <w:rPr>
          <w:rFonts w:ascii="Arial" w:hAnsi="Arial" w:cs="Arial"/>
          <w:sz w:val="22"/>
          <w:szCs w:val="22"/>
          <w:shd w:val="clear" w:color="auto" w:fill="FFFFFF"/>
        </w:rPr>
        <w:tab/>
      </w:r>
      <w:r w:rsidR="00613CDB" w:rsidRPr="00613CDB">
        <w:rPr>
          <w:rFonts w:ascii="Arial" w:hAnsi="Arial" w:cs="Arial"/>
          <w:sz w:val="22"/>
          <w:szCs w:val="22"/>
          <w:shd w:val="clear" w:color="auto" w:fill="FFFFFF"/>
        </w:rPr>
        <w:t>https://doi.org/10.1007/978-94-6209-128-3</w:t>
      </w:r>
    </w:p>
    <w:p w14:paraId="003DCEFF" w14:textId="261BCB9D" w:rsidR="00106347" w:rsidRPr="00613CDB" w:rsidRDefault="00106347">
      <w:pPr>
        <w:rPr>
          <w:rFonts w:ascii="Arial" w:hAnsi="Arial" w:cs="Arial"/>
          <w:sz w:val="22"/>
          <w:szCs w:val="22"/>
        </w:rPr>
      </w:pPr>
    </w:p>
    <w:p w14:paraId="135F0A86" w14:textId="24B8B518" w:rsidR="00106347" w:rsidRPr="00613CDB" w:rsidRDefault="00106347">
      <w:pPr>
        <w:rPr>
          <w:rFonts w:ascii="Arial" w:hAnsi="Arial" w:cs="Arial"/>
          <w:sz w:val="22"/>
          <w:szCs w:val="22"/>
        </w:rPr>
      </w:pPr>
      <w:r w:rsidRPr="00613CDB">
        <w:rPr>
          <w:rFonts w:ascii="Arial" w:hAnsi="Arial" w:cs="Arial"/>
          <w:sz w:val="22"/>
          <w:szCs w:val="22"/>
        </w:rPr>
        <w:t xml:space="preserve">Rolfe, G., Freshwater, D., Jasper, M. (2001) </w:t>
      </w:r>
      <w:r w:rsidRPr="00613CDB">
        <w:rPr>
          <w:rFonts w:ascii="Arial" w:hAnsi="Arial" w:cs="Arial"/>
          <w:i/>
          <w:sz w:val="22"/>
          <w:szCs w:val="22"/>
        </w:rPr>
        <w:t xml:space="preserve">Critical reflection in nursing and the helping </w:t>
      </w:r>
      <w:r w:rsidR="00613CDB" w:rsidRPr="00613CDB">
        <w:rPr>
          <w:rFonts w:ascii="Arial" w:hAnsi="Arial" w:cs="Arial"/>
          <w:i/>
          <w:sz w:val="22"/>
          <w:szCs w:val="22"/>
        </w:rPr>
        <w:tab/>
      </w:r>
      <w:r w:rsidRPr="00613CDB">
        <w:rPr>
          <w:rFonts w:ascii="Arial" w:hAnsi="Arial" w:cs="Arial"/>
          <w:i/>
          <w:sz w:val="22"/>
          <w:szCs w:val="22"/>
        </w:rPr>
        <w:t>professions: a user’s guide</w:t>
      </w:r>
      <w:r w:rsidRPr="00613CDB">
        <w:rPr>
          <w:rFonts w:ascii="Arial" w:hAnsi="Arial" w:cs="Arial"/>
          <w:sz w:val="22"/>
          <w:szCs w:val="22"/>
        </w:rPr>
        <w:t>. Palgrave Macmillan</w:t>
      </w:r>
      <w:r w:rsidR="00613CDB" w:rsidRPr="00613CDB">
        <w:rPr>
          <w:rFonts w:ascii="Arial" w:hAnsi="Arial" w:cs="Arial"/>
          <w:sz w:val="22"/>
          <w:szCs w:val="22"/>
        </w:rPr>
        <w:t>.</w:t>
      </w:r>
    </w:p>
    <w:sectPr w:rsidR="00106347" w:rsidRPr="00613CDB" w:rsidSect="00D833B9">
      <w:headerReference w:type="default" r:id="rId29"/>
      <w:footerReference w:type="default" r:id="rId30"/>
      <w:pgSz w:w="12240" w:h="15840"/>
      <w:pgMar w:top="1440" w:right="1440" w:bottom="1440" w:left="144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417A2" w14:textId="77777777" w:rsidR="00333729" w:rsidRDefault="00333729" w:rsidP="00693181">
      <w:r>
        <w:separator/>
      </w:r>
    </w:p>
  </w:endnote>
  <w:endnote w:type="continuationSeparator" w:id="0">
    <w:p w14:paraId="1F4090DC" w14:textId="77777777" w:rsidR="00333729" w:rsidRDefault="00333729" w:rsidP="00693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F0039" w14:textId="47DFDE31" w:rsidR="0009067F" w:rsidRDefault="00D833B9">
    <w:pPr>
      <w:pStyle w:val="Footer"/>
    </w:pPr>
    <w:r>
      <w:rPr>
        <w:noProof/>
      </w:rPr>
      <w:drawing>
        <wp:anchor distT="0" distB="0" distL="114300" distR="114300" simplePos="0" relativeHeight="251658240" behindDoc="0" locked="0" layoutInCell="1" allowOverlap="1" wp14:anchorId="7CFFE4DC" wp14:editId="33608148">
          <wp:simplePos x="0" y="0"/>
          <wp:positionH relativeFrom="margin">
            <wp:posOffset>-832387</wp:posOffset>
          </wp:positionH>
          <wp:positionV relativeFrom="margin">
            <wp:posOffset>8173085</wp:posOffset>
          </wp:positionV>
          <wp:extent cx="8064844" cy="3333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saver footer_.375x8.pdf"/>
                  <pic:cNvPicPr/>
                </pic:nvPicPr>
                <pic:blipFill rotWithShape="1">
                  <a:blip r:embed="rId1">
                    <a:extLst>
                      <a:ext uri="{28A0092B-C50C-407E-A947-70E740481C1C}">
                        <a14:useLocalDpi xmlns:a14="http://schemas.microsoft.com/office/drawing/2010/main" val="0"/>
                      </a:ext>
                    </a:extLst>
                  </a:blip>
                  <a:srcRect l="-3166" t="-54" r="-10291"/>
                  <a:stretch/>
                </pic:blipFill>
                <pic:spPr bwMode="auto">
                  <a:xfrm>
                    <a:off x="0" y="0"/>
                    <a:ext cx="8064844" cy="333375"/>
                  </a:xfrm>
                  <a:prstGeom prst="rect">
                    <a:avLst/>
                  </a:prstGeom>
                  <a:ln>
                    <a:noFill/>
                  </a:ln>
                  <a:extLst>
                    <a:ext uri="{53640926-AAD7-44D8-BBD7-CCE9431645EC}">
                      <a14:shadowObscured xmlns:a14="http://schemas.microsoft.com/office/drawing/2010/main"/>
                    </a:ext>
                  </a:extLst>
                </pic:spPr>
              </pic:pic>
            </a:graphicData>
          </a:graphic>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E216E" w14:textId="77777777" w:rsidR="00333729" w:rsidRDefault="00333729" w:rsidP="00693181">
      <w:r>
        <w:separator/>
      </w:r>
    </w:p>
  </w:footnote>
  <w:footnote w:type="continuationSeparator" w:id="0">
    <w:p w14:paraId="7849B064" w14:textId="77777777" w:rsidR="00333729" w:rsidRDefault="00333729" w:rsidP="00693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93D62" w14:textId="583DC1CB" w:rsidR="00693181" w:rsidRDefault="00AD26A2" w:rsidP="00AD26A2">
    <w:pPr>
      <w:pStyle w:val="Header"/>
      <w:tabs>
        <w:tab w:val="left" w:pos="3075"/>
      </w:tabs>
      <w:spacing w:after="360"/>
      <w:ind w:left="-907"/>
    </w:pPr>
    <w:r>
      <w:tab/>
    </w:r>
    <w:r>
      <w:rPr>
        <w:noProof/>
      </w:rPr>
      <w:drawing>
        <wp:inline distT="0" distB="0" distL="0" distR="0" wp14:anchorId="54405EC3" wp14:editId="6E441426">
          <wp:extent cx="7086600" cy="66417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fesaver Header_cropped.pdf"/>
                  <pic:cNvPicPr/>
                </pic:nvPicPr>
                <pic:blipFill>
                  <a:blip r:embed="rId1">
                    <a:extLst>
                      <a:ext uri="{28A0092B-C50C-407E-A947-70E740481C1C}">
                        <a14:useLocalDpi xmlns:a14="http://schemas.microsoft.com/office/drawing/2010/main" val="0"/>
                      </a:ext>
                    </a:extLst>
                  </a:blip>
                  <a:stretch>
                    <a:fillRect/>
                  </a:stretch>
                </pic:blipFill>
                <pic:spPr>
                  <a:xfrm>
                    <a:off x="0" y="0"/>
                    <a:ext cx="7192476" cy="6740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B2F76"/>
    <w:multiLevelType w:val="hybridMultilevel"/>
    <w:tmpl w:val="6CD6E4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804A44"/>
    <w:multiLevelType w:val="hybridMultilevel"/>
    <w:tmpl w:val="959E5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390141"/>
    <w:multiLevelType w:val="hybridMultilevel"/>
    <w:tmpl w:val="795640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01C0179"/>
    <w:multiLevelType w:val="hybridMultilevel"/>
    <w:tmpl w:val="45E6DD6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AF233C"/>
    <w:multiLevelType w:val="hybridMultilevel"/>
    <w:tmpl w:val="BF1C3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CCC2A11"/>
    <w:multiLevelType w:val="hybridMultilevel"/>
    <w:tmpl w:val="2FCE823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3CE964A0"/>
    <w:multiLevelType w:val="hybridMultilevel"/>
    <w:tmpl w:val="115EBE0E"/>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0500F7C"/>
    <w:multiLevelType w:val="hybridMultilevel"/>
    <w:tmpl w:val="84309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F384EFD"/>
    <w:multiLevelType w:val="hybridMultilevel"/>
    <w:tmpl w:val="F286AEAA"/>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F855F9C"/>
    <w:multiLevelType w:val="hybridMultilevel"/>
    <w:tmpl w:val="6F544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81D1F55"/>
    <w:multiLevelType w:val="hybridMultilevel"/>
    <w:tmpl w:val="8370E12C"/>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9265DDE"/>
    <w:multiLevelType w:val="hybridMultilevel"/>
    <w:tmpl w:val="9F66736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67FF5DBE"/>
    <w:multiLevelType w:val="hybridMultilevel"/>
    <w:tmpl w:val="0E6830FA"/>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6C65A74"/>
    <w:multiLevelType w:val="hybridMultilevel"/>
    <w:tmpl w:val="97063F5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993502C"/>
    <w:multiLevelType w:val="hybridMultilevel"/>
    <w:tmpl w:val="DB46BE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DFA363B"/>
    <w:multiLevelType w:val="hybridMultilevel"/>
    <w:tmpl w:val="828E00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FE41795"/>
    <w:multiLevelType w:val="hybridMultilevel"/>
    <w:tmpl w:val="BB880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13"/>
  </w:num>
  <w:num w:numId="5">
    <w:abstractNumId w:val="8"/>
  </w:num>
  <w:num w:numId="6">
    <w:abstractNumId w:val="16"/>
  </w:num>
  <w:num w:numId="7">
    <w:abstractNumId w:val="11"/>
  </w:num>
  <w:num w:numId="8">
    <w:abstractNumId w:val="0"/>
  </w:num>
  <w:num w:numId="9">
    <w:abstractNumId w:val="15"/>
  </w:num>
  <w:num w:numId="10">
    <w:abstractNumId w:val="9"/>
  </w:num>
  <w:num w:numId="11">
    <w:abstractNumId w:val="7"/>
  </w:num>
  <w:num w:numId="12">
    <w:abstractNumId w:val="4"/>
  </w:num>
  <w:num w:numId="13">
    <w:abstractNumId w:val="2"/>
  </w:num>
  <w:num w:numId="14">
    <w:abstractNumId w:val="14"/>
  </w:num>
  <w:num w:numId="15">
    <w:abstractNumId w:val="5"/>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3N7AwNTU0t7QwMDVT0lEKTi0uzszPAykwrgUA7GKBbCwAAAA="/>
  </w:docVars>
  <w:rsids>
    <w:rsidRoot w:val="000C4383"/>
    <w:rsid w:val="0001707E"/>
    <w:rsid w:val="00055FAD"/>
    <w:rsid w:val="0005752C"/>
    <w:rsid w:val="00071807"/>
    <w:rsid w:val="000821DF"/>
    <w:rsid w:val="0009067F"/>
    <w:rsid w:val="000B213A"/>
    <w:rsid w:val="000C4383"/>
    <w:rsid w:val="00106347"/>
    <w:rsid w:val="001204BE"/>
    <w:rsid w:val="001A44AE"/>
    <w:rsid w:val="001A70EC"/>
    <w:rsid w:val="001F37C4"/>
    <w:rsid w:val="00213364"/>
    <w:rsid w:val="00240171"/>
    <w:rsid w:val="00257DA1"/>
    <w:rsid w:val="00274330"/>
    <w:rsid w:val="002854BA"/>
    <w:rsid w:val="002D2ED2"/>
    <w:rsid w:val="002E202B"/>
    <w:rsid w:val="002E38FF"/>
    <w:rsid w:val="00333729"/>
    <w:rsid w:val="003455AB"/>
    <w:rsid w:val="00354E6A"/>
    <w:rsid w:val="003E1385"/>
    <w:rsid w:val="00412EE5"/>
    <w:rsid w:val="004554F5"/>
    <w:rsid w:val="00476868"/>
    <w:rsid w:val="00491CF7"/>
    <w:rsid w:val="004C2403"/>
    <w:rsid w:val="004C5D56"/>
    <w:rsid w:val="00557677"/>
    <w:rsid w:val="005823CC"/>
    <w:rsid w:val="00585D1D"/>
    <w:rsid w:val="00591580"/>
    <w:rsid w:val="005B1651"/>
    <w:rsid w:val="005C094A"/>
    <w:rsid w:val="005C5CA7"/>
    <w:rsid w:val="00604F2D"/>
    <w:rsid w:val="00613CDB"/>
    <w:rsid w:val="00635A76"/>
    <w:rsid w:val="00652274"/>
    <w:rsid w:val="00693181"/>
    <w:rsid w:val="006D5DCD"/>
    <w:rsid w:val="006F1C9B"/>
    <w:rsid w:val="006F3EA3"/>
    <w:rsid w:val="00765249"/>
    <w:rsid w:val="007B6AFC"/>
    <w:rsid w:val="007C29D9"/>
    <w:rsid w:val="008213C9"/>
    <w:rsid w:val="00857CF1"/>
    <w:rsid w:val="00886DFC"/>
    <w:rsid w:val="008B6B02"/>
    <w:rsid w:val="00907FC4"/>
    <w:rsid w:val="009138FD"/>
    <w:rsid w:val="00925D91"/>
    <w:rsid w:val="00956620"/>
    <w:rsid w:val="009D4B3C"/>
    <w:rsid w:val="009F6FCA"/>
    <w:rsid w:val="00A639AF"/>
    <w:rsid w:val="00AA01A7"/>
    <w:rsid w:val="00AA2110"/>
    <w:rsid w:val="00AD26A2"/>
    <w:rsid w:val="00B43231"/>
    <w:rsid w:val="00B565BB"/>
    <w:rsid w:val="00B72B0E"/>
    <w:rsid w:val="00B776C1"/>
    <w:rsid w:val="00BB22A9"/>
    <w:rsid w:val="00BB740C"/>
    <w:rsid w:val="00BC3872"/>
    <w:rsid w:val="00BF161F"/>
    <w:rsid w:val="00BF2EEA"/>
    <w:rsid w:val="00C3289D"/>
    <w:rsid w:val="00C66F91"/>
    <w:rsid w:val="00C77FCB"/>
    <w:rsid w:val="00CA2655"/>
    <w:rsid w:val="00CA453D"/>
    <w:rsid w:val="00CE7088"/>
    <w:rsid w:val="00D07F2A"/>
    <w:rsid w:val="00D2136C"/>
    <w:rsid w:val="00D4425F"/>
    <w:rsid w:val="00D833B9"/>
    <w:rsid w:val="00DB043E"/>
    <w:rsid w:val="00DF31F2"/>
    <w:rsid w:val="00DF431F"/>
    <w:rsid w:val="00E02063"/>
    <w:rsid w:val="00E070DE"/>
    <w:rsid w:val="00E62B08"/>
    <w:rsid w:val="00E954F6"/>
    <w:rsid w:val="00EB0DDB"/>
    <w:rsid w:val="00EB6000"/>
    <w:rsid w:val="00EC20E0"/>
    <w:rsid w:val="00EF661A"/>
    <w:rsid w:val="00F07D30"/>
    <w:rsid w:val="00F27781"/>
    <w:rsid w:val="00F358FD"/>
    <w:rsid w:val="00F50DA1"/>
    <w:rsid w:val="00F63957"/>
    <w:rsid w:val="00F65CD3"/>
    <w:rsid w:val="00F809D1"/>
    <w:rsid w:val="00FB6C4B"/>
    <w:rsid w:val="00FC59E0"/>
    <w:rsid w:val="00FD4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3BB8FC"/>
  <w15:chartTrackingRefBased/>
  <w15:docId w15:val="{0F0A926F-097E-44C0-BB50-0F309E7E7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31F"/>
    <w:pPr>
      <w:jc w:val="center"/>
      <w:outlineLvl w:val="0"/>
    </w:pPr>
    <w:rPr>
      <w:rFonts w:ascii="Arial" w:hAnsi="Arial" w:cs="Arial"/>
      <w:color w:val="005A38"/>
      <w:sz w:val="32"/>
      <w:szCs w:val="32"/>
    </w:rPr>
  </w:style>
  <w:style w:type="paragraph" w:styleId="Heading2">
    <w:name w:val="heading 2"/>
    <w:basedOn w:val="Normal"/>
    <w:next w:val="Normal"/>
    <w:link w:val="Heading2Char"/>
    <w:uiPriority w:val="9"/>
    <w:unhideWhenUsed/>
    <w:qFormat/>
    <w:rsid w:val="00DF431F"/>
    <w:pPr>
      <w:keepNext/>
      <w:keepLines/>
      <w:spacing w:before="40" w:line="259" w:lineRule="auto"/>
      <w:outlineLvl w:val="1"/>
    </w:pPr>
    <w:rPr>
      <w:rFonts w:ascii="Arial" w:eastAsiaTheme="majorEastAsia" w:hAnsi="Arial" w:cs="Arial"/>
      <w:color w:val="005A38"/>
      <w:sz w:val="28"/>
      <w:szCs w:val="32"/>
    </w:rPr>
  </w:style>
  <w:style w:type="paragraph" w:styleId="Heading3">
    <w:name w:val="heading 3"/>
    <w:basedOn w:val="Normal"/>
    <w:next w:val="Normal"/>
    <w:link w:val="Heading3Char"/>
    <w:uiPriority w:val="9"/>
    <w:unhideWhenUsed/>
    <w:qFormat/>
    <w:rsid w:val="00DF431F"/>
    <w:pPr>
      <w:keepNext/>
      <w:keepLines/>
      <w:spacing w:before="40" w:line="259" w:lineRule="auto"/>
      <w:outlineLvl w:val="2"/>
    </w:pPr>
    <w:rPr>
      <w:rFonts w:ascii="Arial" w:eastAsiaTheme="majorEastAsia" w:hAnsi="Arial" w:cs="Arial"/>
      <w:color w:val="005A38"/>
    </w:rPr>
  </w:style>
  <w:style w:type="paragraph" w:styleId="Heading4">
    <w:name w:val="heading 4"/>
    <w:basedOn w:val="Heading3"/>
    <w:next w:val="Normal"/>
    <w:link w:val="Heading4Char"/>
    <w:uiPriority w:val="9"/>
    <w:unhideWhenUsed/>
    <w:qFormat/>
    <w:rsid w:val="00C66F91"/>
    <w:pPr>
      <w:ind w:firstLine="360"/>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181"/>
    <w:pPr>
      <w:tabs>
        <w:tab w:val="center" w:pos="4680"/>
        <w:tab w:val="right" w:pos="9360"/>
      </w:tabs>
    </w:pPr>
  </w:style>
  <w:style w:type="character" w:customStyle="1" w:styleId="HeaderChar">
    <w:name w:val="Header Char"/>
    <w:basedOn w:val="DefaultParagraphFont"/>
    <w:link w:val="Header"/>
    <w:uiPriority w:val="99"/>
    <w:rsid w:val="00693181"/>
  </w:style>
  <w:style w:type="paragraph" w:styleId="Footer">
    <w:name w:val="footer"/>
    <w:basedOn w:val="Normal"/>
    <w:link w:val="FooterChar"/>
    <w:uiPriority w:val="99"/>
    <w:unhideWhenUsed/>
    <w:rsid w:val="00693181"/>
    <w:pPr>
      <w:tabs>
        <w:tab w:val="center" w:pos="4680"/>
        <w:tab w:val="right" w:pos="9360"/>
      </w:tabs>
    </w:pPr>
  </w:style>
  <w:style w:type="character" w:customStyle="1" w:styleId="FooterChar">
    <w:name w:val="Footer Char"/>
    <w:basedOn w:val="DefaultParagraphFont"/>
    <w:link w:val="Footer"/>
    <w:uiPriority w:val="99"/>
    <w:rsid w:val="00693181"/>
  </w:style>
  <w:style w:type="paragraph" w:styleId="BalloonText">
    <w:name w:val="Balloon Text"/>
    <w:basedOn w:val="Normal"/>
    <w:link w:val="BalloonTextChar"/>
    <w:uiPriority w:val="99"/>
    <w:semiHidden/>
    <w:unhideWhenUsed/>
    <w:rsid w:val="0069318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3181"/>
    <w:rPr>
      <w:rFonts w:ascii="Times New Roman" w:hAnsi="Times New Roman" w:cs="Times New Roman"/>
      <w:sz w:val="18"/>
      <w:szCs w:val="18"/>
    </w:rPr>
  </w:style>
  <w:style w:type="character" w:customStyle="1" w:styleId="Heading1Char">
    <w:name w:val="Heading 1 Char"/>
    <w:basedOn w:val="DefaultParagraphFont"/>
    <w:link w:val="Heading1"/>
    <w:uiPriority w:val="9"/>
    <w:rsid w:val="00DF431F"/>
    <w:rPr>
      <w:rFonts w:ascii="Arial" w:hAnsi="Arial" w:cs="Arial"/>
      <w:color w:val="005A38"/>
      <w:sz w:val="32"/>
      <w:szCs w:val="32"/>
    </w:rPr>
  </w:style>
  <w:style w:type="paragraph" w:styleId="ListParagraph">
    <w:name w:val="List Paragraph"/>
    <w:basedOn w:val="Normal"/>
    <w:uiPriority w:val="34"/>
    <w:qFormat/>
    <w:rsid w:val="001204BE"/>
    <w:pPr>
      <w:spacing w:after="160" w:line="259" w:lineRule="auto"/>
      <w:ind w:left="720"/>
      <w:contextualSpacing/>
    </w:pPr>
    <w:rPr>
      <w:sz w:val="22"/>
      <w:szCs w:val="22"/>
      <w:lang w:val="en-CA"/>
    </w:rPr>
  </w:style>
  <w:style w:type="character" w:styleId="Hyperlink">
    <w:name w:val="Hyperlink"/>
    <w:basedOn w:val="DefaultParagraphFont"/>
    <w:uiPriority w:val="99"/>
    <w:unhideWhenUsed/>
    <w:rsid w:val="001204BE"/>
    <w:rPr>
      <w:color w:val="0563C1" w:themeColor="hyperlink"/>
      <w:u w:val="single"/>
    </w:rPr>
  </w:style>
  <w:style w:type="character" w:customStyle="1" w:styleId="Heading2Char">
    <w:name w:val="Heading 2 Char"/>
    <w:basedOn w:val="DefaultParagraphFont"/>
    <w:link w:val="Heading2"/>
    <w:uiPriority w:val="9"/>
    <w:rsid w:val="00DF431F"/>
    <w:rPr>
      <w:rFonts w:ascii="Arial" w:eastAsiaTheme="majorEastAsia" w:hAnsi="Arial" w:cs="Arial"/>
      <w:color w:val="005A38"/>
      <w:sz w:val="28"/>
      <w:szCs w:val="32"/>
    </w:rPr>
  </w:style>
  <w:style w:type="character" w:customStyle="1" w:styleId="Heading3Char">
    <w:name w:val="Heading 3 Char"/>
    <w:basedOn w:val="DefaultParagraphFont"/>
    <w:link w:val="Heading3"/>
    <w:uiPriority w:val="9"/>
    <w:rsid w:val="00DF431F"/>
    <w:rPr>
      <w:rFonts w:ascii="Arial" w:eastAsiaTheme="majorEastAsia" w:hAnsi="Arial" w:cs="Arial"/>
      <w:color w:val="005A38"/>
    </w:rPr>
  </w:style>
  <w:style w:type="character" w:styleId="Strong">
    <w:name w:val="Strong"/>
    <w:basedOn w:val="DefaultParagraphFont"/>
    <w:uiPriority w:val="22"/>
    <w:qFormat/>
    <w:rsid w:val="00DF431F"/>
    <w:rPr>
      <w:b/>
      <w:bCs/>
    </w:rPr>
  </w:style>
  <w:style w:type="table" w:styleId="TableGrid">
    <w:name w:val="Table Grid"/>
    <w:basedOn w:val="TableNormal"/>
    <w:uiPriority w:val="39"/>
    <w:rsid w:val="00DF431F"/>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431F"/>
    <w:rPr>
      <w:sz w:val="16"/>
      <w:szCs w:val="16"/>
    </w:rPr>
  </w:style>
  <w:style w:type="paragraph" w:styleId="CommentText">
    <w:name w:val="annotation text"/>
    <w:basedOn w:val="Normal"/>
    <w:link w:val="CommentTextChar"/>
    <w:uiPriority w:val="99"/>
    <w:unhideWhenUsed/>
    <w:rsid w:val="00DF431F"/>
    <w:pPr>
      <w:spacing w:after="160" w:line="276" w:lineRule="auto"/>
    </w:pPr>
    <w:rPr>
      <w:sz w:val="20"/>
      <w:szCs w:val="20"/>
      <w:lang w:val="en-CA"/>
    </w:rPr>
  </w:style>
  <w:style w:type="character" w:customStyle="1" w:styleId="CommentTextChar">
    <w:name w:val="Comment Text Char"/>
    <w:basedOn w:val="DefaultParagraphFont"/>
    <w:link w:val="CommentText"/>
    <w:uiPriority w:val="99"/>
    <w:rsid w:val="00DF431F"/>
    <w:rPr>
      <w:sz w:val="20"/>
      <w:szCs w:val="20"/>
      <w:lang w:val="en-CA"/>
    </w:rPr>
  </w:style>
  <w:style w:type="table" w:styleId="GridTable4-Accent5">
    <w:name w:val="Grid Table 4 Accent 5"/>
    <w:basedOn w:val="TableNormal"/>
    <w:uiPriority w:val="49"/>
    <w:rsid w:val="00DF431F"/>
    <w:pPr>
      <w:spacing w:after="120" w:line="276" w:lineRule="auto"/>
    </w:pPr>
    <w:rPr>
      <w:sz w:val="22"/>
      <w:szCs w:val="22"/>
      <w:lang w:val="en-CA"/>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rsid w:val="00DF431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B1651"/>
    <w:pPr>
      <w:spacing w:after="0" w:line="240" w:lineRule="auto"/>
    </w:pPr>
    <w:rPr>
      <w:b/>
      <w:bCs/>
      <w:lang w:val="en-US"/>
    </w:rPr>
  </w:style>
  <w:style w:type="character" w:customStyle="1" w:styleId="CommentSubjectChar">
    <w:name w:val="Comment Subject Char"/>
    <w:basedOn w:val="CommentTextChar"/>
    <w:link w:val="CommentSubject"/>
    <w:uiPriority w:val="99"/>
    <w:semiHidden/>
    <w:rsid w:val="005B1651"/>
    <w:rPr>
      <w:b/>
      <w:bCs/>
      <w:sz w:val="20"/>
      <w:szCs w:val="20"/>
      <w:lang w:val="en-CA"/>
    </w:rPr>
  </w:style>
  <w:style w:type="character" w:styleId="FollowedHyperlink">
    <w:name w:val="FollowedHyperlink"/>
    <w:basedOn w:val="DefaultParagraphFont"/>
    <w:uiPriority w:val="99"/>
    <w:semiHidden/>
    <w:unhideWhenUsed/>
    <w:rsid w:val="00EB6000"/>
    <w:rPr>
      <w:color w:val="954F72" w:themeColor="followedHyperlink"/>
      <w:u w:val="single"/>
    </w:rPr>
  </w:style>
  <w:style w:type="character" w:customStyle="1" w:styleId="UnresolvedMention2">
    <w:name w:val="Unresolved Mention2"/>
    <w:basedOn w:val="DefaultParagraphFont"/>
    <w:uiPriority w:val="99"/>
    <w:semiHidden/>
    <w:unhideWhenUsed/>
    <w:rsid w:val="009D4B3C"/>
    <w:rPr>
      <w:color w:val="605E5C"/>
      <w:shd w:val="clear" w:color="auto" w:fill="E1DFDD"/>
    </w:rPr>
  </w:style>
  <w:style w:type="character" w:customStyle="1" w:styleId="Heading4Char">
    <w:name w:val="Heading 4 Char"/>
    <w:basedOn w:val="DefaultParagraphFont"/>
    <w:link w:val="Heading4"/>
    <w:uiPriority w:val="9"/>
    <w:rsid w:val="00C66F91"/>
    <w:rPr>
      <w:rFonts w:ascii="Arial" w:eastAsiaTheme="majorEastAsia" w:hAnsi="Arial" w:cs="Arial"/>
      <w:b/>
      <w:color w:val="005A38"/>
      <w:sz w:val="22"/>
    </w:rPr>
  </w:style>
  <w:style w:type="paragraph" w:customStyle="1" w:styleId="paragraph">
    <w:name w:val="paragraph"/>
    <w:basedOn w:val="Normal"/>
    <w:rsid w:val="00652274"/>
    <w:pPr>
      <w:spacing w:before="100" w:beforeAutospacing="1" w:after="100" w:afterAutospacing="1"/>
    </w:pPr>
    <w:rPr>
      <w:rFonts w:ascii="Times New Roman" w:eastAsia="Times New Roman" w:hAnsi="Times New Roman" w:cs="Times New Roman"/>
      <w:lang w:val="en-CA" w:eastAsia="en-CA"/>
    </w:rPr>
  </w:style>
  <w:style w:type="character" w:customStyle="1" w:styleId="normaltextrun">
    <w:name w:val="normaltextrun"/>
    <w:basedOn w:val="DefaultParagraphFont"/>
    <w:rsid w:val="00652274"/>
  </w:style>
  <w:style w:type="character" w:customStyle="1" w:styleId="eop">
    <w:name w:val="eop"/>
    <w:basedOn w:val="DefaultParagraphFont"/>
    <w:rsid w:val="00652274"/>
  </w:style>
  <w:style w:type="character" w:customStyle="1" w:styleId="scxw53427298">
    <w:name w:val="scxw53427298"/>
    <w:basedOn w:val="DefaultParagraphFont"/>
    <w:rsid w:val="00652274"/>
  </w:style>
  <w:style w:type="paragraph" w:styleId="Revision">
    <w:name w:val="Revision"/>
    <w:hidden/>
    <w:uiPriority w:val="99"/>
    <w:semiHidden/>
    <w:rsid w:val="00CA453D"/>
  </w:style>
  <w:style w:type="character" w:styleId="UnresolvedMention">
    <w:name w:val="Unresolved Mention"/>
    <w:basedOn w:val="DefaultParagraphFont"/>
    <w:uiPriority w:val="99"/>
    <w:semiHidden/>
    <w:unhideWhenUsed/>
    <w:rsid w:val="00106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275567">
      <w:bodyDiv w:val="1"/>
      <w:marLeft w:val="0"/>
      <w:marRight w:val="0"/>
      <w:marTop w:val="0"/>
      <w:marBottom w:val="0"/>
      <w:divBdr>
        <w:top w:val="none" w:sz="0" w:space="0" w:color="auto"/>
        <w:left w:val="none" w:sz="0" w:space="0" w:color="auto"/>
        <w:bottom w:val="none" w:sz="0" w:space="0" w:color="auto"/>
        <w:right w:val="none" w:sz="0" w:space="0" w:color="auto"/>
      </w:divBdr>
      <w:divsChild>
        <w:div w:id="194463632">
          <w:marLeft w:val="0"/>
          <w:marRight w:val="0"/>
          <w:marTop w:val="0"/>
          <w:marBottom w:val="0"/>
          <w:divBdr>
            <w:top w:val="none" w:sz="0" w:space="0" w:color="auto"/>
            <w:left w:val="none" w:sz="0" w:space="0" w:color="auto"/>
            <w:bottom w:val="none" w:sz="0" w:space="0" w:color="auto"/>
            <w:right w:val="none" w:sz="0" w:space="0" w:color="auto"/>
          </w:divBdr>
          <w:divsChild>
            <w:div w:id="740445647">
              <w:marLeft w:val="0"/>
              <w:marRight w:val="0"/>
              <w:marTop w:val="0"/>
              <w:marBottom w:val="0"/>
              <w:divBdr>
                <w:top w:val="none" w:sz="0" w:space="0" w:color="auto"/>
                <w:left w:val="none" w:sz="0" w:space="0" w:color="auto"/>
                <w:bottom w:val="none" w:sz="0" w:space="0" w:color="auto"/>
                <w:right w:val="none" w:sz="0" w:space="0" w:color="auto"/>
              </w:divBdr>
            </w:div>
          </w:divsChild>
        </w:div>
        <w:div w:id="1738285191">
          <w:marLeft w:val="0"/>
          <w:marRight w:val="0"/>
          <w:marTop w:val="0"/>
          <w:marBottom w:val="0"/>
          <w:divBdr>
            <w:top w:val="none" w:sz="0" w:space="0" w:color="auto"/>
            <w:left w:val="none" w:sz="0" w:space="0" w:color="auto"/>
            <w:bottom w:val="none" w:sz="0" w:space="0" w:color="auto"/>
            <w:right w:val="none" w:sz="0" w:space="0" w:color="auto"/>
          </w:divBdr>
          <w:divsChild>
            <w:div w:id="1875272063">
              <w:marLeft w:val="0"/>
              <w:marRight w:val="0"/>
              <w:marTop w:val="0"/>
              <w:marBottom w:val="0"/>
              <w:divBdr>
                <w:top w:val="none" w:sz="0" w:space="0" w:color="auto"/>
                <w:left w:val="none" w:sz="0" w:space="0" w:color="auto"/>
                <w:bottom w:val="none" w:sz="0" w:space="0" w:color="auto"/>
                <w:right w:val="none" w:sz="0" w:space="0" w:color="auto"/>
              </w:divBdr>
            </w:div>
          </w:divsChild>
        </w:div>
        <w:div w:id="2125808942">
          <w:marLeft w:val="0"/>
          <w:marRight w:val="0"/>
          <w:marTop w:val="0"/>
          <w:marBottom w:val="0"/>
          <w:divBdr>
            <w:top w:val="none" w:sz="0" w:space="0" w:color="auto"/>
            <w:left w:val="none" w:sz="0" w:space="0" w:color="auto"/>
            <w:bottom w:val="none" w:sz="0" w:space="0" w:color="auto"/>
            <w:right w:val="none" w:sz="0" w:space="0" w:color="auto"/>
          </w:divBdr>
          <w:divsChild>
            <w:div w:id="1898277482">
              <w:marLeft w:val="0"/>
              <w:marRight w:val="0"/>
              <w:marTop w:val="0"/>
              <w:marBottom w:val="0"/>
              <w:divBdr>
                <w:top w:val="none" w:sz="0" w:space="0" w:color="auto"/>
                <w:left w:val="none" w:sz="0" w:space="0" w:color="auto"/>
                <w:bottom w:val="none" w:sz="0" w:space="0" w:color="auto"/>
                <w:right w:val="none" w:sz="0" w:space="0" w:color="auto"/>
              </w:divBdr>
            </w:div>
          </w:divsChild>
        </w:div>
        <w:div w:id="1824197621">
          <w:marLeft w:val="0"/>
          <w:marRight w:val="0"/>
          <w:marTop w:val="0"/>
          <w:marBottom w:val="0"/>
          <w:divBdr>
            <w:top w:val="none" w:sz="0" w:space="0" w:color="auto"/>
            <w:left w:val="none" w:sz="0" w:space="0" w:color="auto"/>
            <w:bottom w:val="none" w:sz="0" w:space="0" w:color="auto"/>
            <w:right w:val="none" w:sz="0" w:space="0" w:color="auto"/>
          </w:divBdr>
          <w:divsChild>
            <w:div w:id="476605411">
              <w:marLeft w:val="0"/>
              <w:marRight w:val="0"/>
              <w:marTop w:val="0"/>
              <w:marBottom w:val="0"/>
              <w:divBdr>
                <w:top w:val="none" w:sz="0" w:space="0" w:color="auto"/>
                <w:left w:val="none" w:sz="0" w:space="0" w:color="auto"/>
                <w:bottom w:val="none" w:sz="0" w:space="0" w:color="auto"/>
                <w:right w:val="none" w:sz="0" w:space="0" w:color="auto"/>
              </w:divBdr>
            </w:div>
            <w:div w:id="453526048">
              <w:marLeft w:val="0"/>
              <w:marRight w:val="0"/>
              <w:marTop w:val="0"/>
              <w:marBottom w:val="0"/>
              <w:divBdr>
                <w:top w:val="none" w:sz="0" w:space="0" w:color="auto"/>
                <w:left w:val="none" w:sz="0" w:space="0" w:color="auto"/>
                <w:bottom w:val="none" w:sz="0" w:space="0" w:color="auto"/>
                <w:right w:val="none" w:sz="0" w:space="0" w:color="auto"/>
              </w:divBdr>
            </w:div>
            <w:div w:id="1573734531">
              <w:marLeft w:val="0"/>
              <w:marRight w:val="0"/>
              <w:marTop w:val="0"/>
              <w:marBottom w:val="0"/>
              <w:divBdr>
                <w:top w:val="none" w:sz="0" w:space="0" w:color="auto"/>
                <w:left w:val="none" w:sz="0" w:space="0" w:color="auto"/>
                <w:bottom w:val="none" w:sz="0" w:space="0" w:color="auto"/>
                <w:right w:val="none" w:sz="0" w:space="0" w:color="auto"/>
              </w:divBdr>
            </w:div>
            <w:div w:id="1586305544">
              <w:marLeft w:val="0"/>
              <w:marRight w:val="0"/>
              <w:marTop w:val="0"/>
              <w:marBottom w:val="0"/>
              <w:divBdr>
                <w:top w:val="none" w:sz="0" w:space="0" w:color="auto"/>
                <w:left w:val="none" w:sz="0" w:space="0" w:color="auto"/>
                <w:bottom w:val="none" w:sz="0" w:space="0" w:color="auto"/>
                <w:right w:val="none" w:sz="0" w:space="0" w:color="auto"/>
              </w:divBdr>
            </w:div>
            <w:div w:id="787242901">
              <w:marLeft w:val="0"/>
              <w:marRight w:val="0"/>
              <w:marTop w:val="0"/>
              <w:marBottom w:val="0"/>
              <w:divBdr>
                <w:top w:val="none" w:sz="0" w:space="0" w:color="auto"/>
                <w:left w:val="none" w:sz="0" w:space="0" w:color="auto"/>
                <w:bottom w:val="none" w:sz="0" w:space="0" w:color="auto"/>
                <w:right w:val="none" w:sz="0" w:space="0" w:color="auto"/>
              </w:divBdr>
            </w:div>
          </w:divsChild>
        </w:div>
        <w:div w:id="1232470443">
          <w:marLeft w:val="0"/>
          <w:marRight w:val="0"/>
          <w:marTop w:val="0"/>
          <w:marBottom w:val="0"/>
          <w:divBdr>
            <w:top w:val="none" w:sz="0" w:space="0" w:color="auto"/>
            <w:left w:val="none" w:sz="0" w:space="0" w:color="auto"/>
            <w:bottom w:val="none" w:sz="0" w:space="0" w:color="auto"/>
            <w:right w:val="none" w:sz="0" w:space="0" w:color="auto"/>
          </w:divBdr>
          <w:divsChild>
            <w:div w:id="966008189">
              <w:marLeft w:val="0"/>
              <w:marRight w:val="0"/>
              <w:marTop w:val="0"/>
              <w:marBottom w:val="0"/>
              <w:divBdr>
                <w:top w:val="none" w:sz="0" w:space="0" w:color="auto"/>
                <w:left w:val="none" w:sz="0" w:space="0" w:color="auto"/>
                <w:bottom w:val="none" w:sz="0" w:space="0" w:color="auto"/>
                <w:right w:val="none" w:sz="0" w:space="0" w:color="auto"/>
              </w:divBdr>
            </w:div>
            <w:div w:id="1710762232">
              <w:marLeft w:val="0"/>
              <w:marRight w:val="0"/>
              <w:marTop w:val="0"/>
              <w:marBottom w:val="0"/>
              <w:divBdr>
                <w:top w:val="none" w:sz="0" w:space="0" w:color="auto"/>
                <w:left w:val="none" w:sz="0" w:space="0" w:color="auto"/>
                <w:bottom w:val="none" w:sz="0" w:space="0" w:color="auto"/>
                <w:right w:val="none" w:sz="0" w:space="0" w:color="auto"/>
              </w:divBdr>
            </w:div>
            <w:div w:id="1498884645">
              <w:marLeft w:val="0"/>
              <w:marRight w:val="0"/>
              <w:marTop w:val="0"/>
              <w:marBottom w:val="0"/>
              <w:divBdr>
                <w:top w:val="none" w:sz="0" w:space="0" w:color="auto"/>
                <w:left w:val="none" w:sz="0" w:space="0" w:color="auto"/>
                <w:bottom w:val="none" w:sz="0" w:space="0" w:color="auto"/>
                <w:right w:val="none" w:sz="0" w:space="0" w:color="auto"/>
              </w:divBdr>
            </w:div>
            <w:div w:id="1832794084">
              <w:marLeft w:val="0"/>
              <w:marRight w:val="0"/>
              <w:marTop w:val="0"/>
              <w:marBottom w:val="0"/>
              <w:divBdr>
                <w:top w:val="none" w:sz="0" w:space="0" w:color="auto"/>
                <w:left w:val="none" w:sz="0" w:space="0" w:color="auto"/>
                <w:bottom w:val="none" w:sz="0" w:space="0" w:color="auto"/>
                <w:right w:val="none" w:sz="0" w:space="0" w:color="auto"/>
              </w:divBdr>
            </w:div>
          </w:divsChild>
        </w:div>
        <w:div w:id="1624261545">
          <w:marLeft w:val="0"/>
          <w:marRight w:val="0"/>
          <w:marTop w:val="0"/>
          <w:marBottom w:val="0"/>
          <w:divBdr>
            <w:top w:val="none" w:sz="0" w:space="0" w:color="auto"/>
            <w:left w:val="none" w:sz="0" w:space="0" w:color="auto"/>
            <w:bottom w:val="none" w:sz="0" w:space="0" w:color="auto"/>
            <w:right w:val="none" w:sz="0" w:space="0" w:color="auto"/>
          </w:divBdr>
          <w:divsChild>
            <w:div w:id="288323189">
              <w:marLeft w:val="0"/>
              <w:marRight w:val="0"/>
              <w:marTop w:val="0"/>
              <w:marBottom w:val="0"/>
              <w:divBdr>
                <w:top w:val="none" w:sz="0" w:space="0" w:color="auto"/>
                <w:left w:val="none" w:sz="0" w:space="0" w:color="auto"/>
                <w:bottom w:val="none" w:sz="0" w:space="0" w:color="auto"/>
                <w:right w:val="none" w:sz="0" w:space="0" w:color="auto"/>
              </w:divBdr>
            </w:div>
            <w:div w:id="76831755">
              <w:marLeft w:val="0"/>
              <w:marRight w:val="0"/>
              <w:marTop w:val="0"/>
              <w:marBottom w:val="0"/>
              <w:divBdr>
                <w:top w:val="none" w:sz="0" w:space="0" w:color="auto"/>
                <w:left w:val="none" w:sz="0" w:space="0" w:color="auto"/>
                <w:bottom w:val="none" w:sz="0" w:space="0" w:color="auto"/>
                <w:right w:val="none" w:sz="0" w:space="0" w:color="auto"/>
              </w:divBdr>
            </w:div>
            <w:div w:id="699860404">
              <w:marLeft w:val="0"/>
              <w:marRight w:val="0"/>
              <w:marTop w:val="0"/>
              <w:marBottom w:val="0"/>
              <w:divBdr>
                <w:top w:val="none" w:sz="0" w:space="0" w:color="auto"/>
                <w:left w:val="none" w:sz="0" w:space="0" w:color="auto"/>
                <w:bottom w:val="none" w:sz="0" w:space="0" w:color="auto"/>
                <w:right w:val="none" w:sz="0" w:space="0" w:color="auto"/>
              </w:divBdr>
            </w:div>
          </w:divsChild>
        </w:div>
        <w:div w:id="1982735582">
          <w:marLeft w:val="0"/>
          <w:marRight w:val="0"/>
          <w:marTop w:val="0"/>
          <w:marBottom w:val="0"/>
          <w:divBdr>
            <w:top w:val="none" w:sz="0" w:space="0" w:color="auto"/>
            <w:left w:val="none" w:sz="0" w:space="0" w:color="auto"/>
            <w:bottom w:val="none" w:sz="0" w:space="0" w:color="auto"/>
            <w:right w:val="none" w:sz="0" w:space="0" w:color="auto"/>
          </w:divBdr>
          <w:divsChild>
            <w:div w:id="1477454268">
              <w:marLeft w:val="0"/>
              <w:marRight w:val="0"/>
              <w:marTop w:val="0"/>
              <w:marBottom w:val="0"/>
              <w:divBdr>
                <w:top w:val="none" w:sz="0" w:space="0" w:color="auto"/>
                <w:left w:val="none" w:sz="0" w:space="0" w:color="auto"/>
                <w:bottom w:val="none" w:sz="0" w:space="0" w:color="auto"/>
                <w:right w:val="none" w:sz="0" w:space="0" w:color="auto"/>
              </w:divBdr>
            </w:div>
            <w:div w:id="708914939">
              <w:marLeft w:val="0"/>
              <w:marRight w:val="0"/>
              <w:marTop w:val="0"/>
              <w:marBottom w:val="0"/>
              <w:divBdr>
                <w:top w:val="none" w:sz="0" w:space="0" w:color="auto"/>
                <w:left w:val="none" w:sz="0" w:space="0" w:color="auto"/>
                <w:bottom w:val="none" w:sz="0" w:space="0" w:color="auto"/>
                <w:right w:val="none" w:sz="0" w:space="0" w:color="auto"/>
              </w:divBdr>
            </w:div>
          </w:divsChild>
        </w:div>
        <w:div w:id="1158031767">
          <w:marLeft w:val="0"/>
          <w:marRight w:val="0"/>
          <w:marTop w:val="0"/>
          <w:marBottom w:val="0"/>
          <w:divBdr>
            <w:top w:val="none" w:sz="0" w:space="0" w:color="auto"/>
            <w:left w:val="none" w:sz="0" w:space="0" w:color="auto"/>
            <w:bottom w:val="none" w:sz="0" w:space="0" w:color="auto"/>
            <w:right w:val="none" w:sz="0" w:space="0" w:color="auto"/>
          </w:divBdr>
          <w:divsChild>
            <w:div w:id="1853690289">
              <w:marLeft w:val="0"/>
              <w:marRight w:val="0"/>
              <w:marTop w:val="0"/>
              <w:marBottom w:val="0"/>
              <w:divBdr>
                <w:top w:val="none" w:sz="0" w:space="0" w:color="auto"/>
                <w:left w:val="none" w:sz="0" w:space="0" w:color="auto"/>
                <w:bottom w:val="none" w:sz="0" w:space="0" w:color="auto"/>
                <w:right w:val="none" w:sz="0" w:space="0" w:color="auto"/>
              </w:divBdr>
            </w:div>
            <w:div w:id="1138105491">
              <w:marLeft w:val="0"/>
              <w:marRight w:val="0"/>
              <w:marTop w:val="0"/>
              <w:marBottom w:val="0"/>
              <w:divBdr>
                <w:top w:val="none" w:sz="0" w:space="0" w:color="auto"/>
                <w:left w:val="none" w:sz="0" w:space="0" w:color="auto"/>
                <w:bottom w:val="none" w:sz="0" w:space="0" w:color="auto"/>
                <w:right w:val="none" w:sz="0" w:space="0" w:color="auto"/>
              </w:divBdr>
            </w:div>
            <w:div w:id="915480027">
              <w:marLeft w:val="0"/>
              <w:marRight w:val="0"/>
              <w:marTop w:val="0"/>
              <w:marBottom w:val="0"/>
              <w:divBdr>
                <w:top w:val="none" w:sz="0" w:space="0" w:color="auto"/>
                <w:left w:val="none" w:sz="0" w:space="0" w:color="auto"/>
                <w:bottom w:val="none" w:sz="0" w:space="0" w:color="auto"/>
                <w:right w:val="none" w:sz="0" w:space="0" w:color="auto"/>
              </w:divBdr>
            </w:div>
            <w:div w:id="1605503139">
              <w:marLeft w:val="0"/>
              <w:marRight w:val="0"/>
              <w:marTop w:val="0"/>
              <w:marBottom w:val="0"/>
              <w:divBdr>
                <w:top w:val="none" w:sz="0" w:space="0" w:color="auto"/>
                <w:left w:val="none" w:sz="0" w:space="0" w:color="auto"/>
                <w:bottom w:val="none" w:sz="0" w:space="0" w:color="auto"/>
                <w:right w:val="none" w:sz="0" w:space="0" w:color="auto"/>
              </w:divBdr>
            </w:div>
            <w:div w:id="1665087120">
              <w:marLeft w:val="0"/>
              <w:marRight w:val="0"/>
              <w:marTop w:val="0"/>
              <w:marBottom w:val="0"/>
              <w:divBdr>
                <w:top w:val="none" w:sz="0" w:space="0" w:color="auto"/>
                <w:left w:val="none" w:sz="0" w:space="0" w:color="auto"/>
                <w:bottom w:val="none" w:sz="0" w:space="0" w:color="auto"/>
                <w:right w:val="none" w:sz="0" w:space="0" w:color="auto"/>
              </w:divBdr>
            </w:div>
          </w:divsChild>
        </w:div>
        <w:div w:id="2118215202">
          <w:marLeft w:val="0"/>
          <w:marRight w:val="0"/>
          <w:marTop w:val="0"/>
          <w:marBottom w:val="0"/>
          <w:divBdr>
            <w:top w:val="none" w:sz="0" w:space="0" w:color="auto"/>
            <w:left w:val="none" w:sz="0" w:space="0" w:color="auto"/>
            <w:bottom w:val="none" w:sz="0" w:space="0" w:color="auto"/>
            <w:right w:val="none" w:sz="0" w:space="0" w:color="auto"/>
          </w:divBdr>
          <w:divsChild>
            <w:div w:id="591864595">
              <w:marLeft w:val="0"/>
              <w:marRight w:val="0"/>
              <w:marTop w:val="0"/>
              <w:marBottom w:val="0"/>
              <w:divBdr>
                <w:top w:val="none" w:sz="0" w:space="0" w:color="auto"/>
                <w:left w:val="none" w:sz="0" w:space="0" w:color="auto"/>
                <w:bottom w:val="none" w:sz="0" w:space="0" w:color="auto"/>
                <w:right w:val="none" w:sz="0" w:space="0" w:color="auto"/>
              </w:divBdr>
            </w:div>
            <w:div w:id="816339920">
              <w:marLeft w:val="0"/>
              <w:marRight w:val="0"/>
              <w:marTop w:val="0"/>
              <w:marBottom w:val="0"/>
              <w:divBdr>
                <w:top w:val="none" w:sz="0" w:space="0" w:color="auto"/>
                <w:left w:val="none" w:sz="0" w:space="0" w:color="auto"/>
                <w:bottom w:val="none" w:sz="0" w:space="0" w:color="auto"/>
                <w:right w:val="none" w:sz="0" w:space="0" w:color="auto"/>
              </w:divBdr>
            </w:div>
            <w:div w:id="1469861649">
              <w:marLeft w:val="0"/>
              <w:marRight w:val="0"/>
              <w:marTop w:val="0"/>
              <w:marBottom w:val="0"/>
              <w:divBdr>
                <w:top w:val="none" w:sz="0" w:space="0" w:color="auto"/>
                <w:left w:val="none" w:sz="0" w:space="0" w:color="auto"/>
                <w:bottom w:val="none" w:sz="0" w:space="0" w:color="auto"/>
                <w:right w:val="none" w:sz="0" w:space="0" w:color="auto"/>
              </w:divBdr>
            </w:div>
            <w:div w:id="1413509081">
              <w:marLeft w:val="0"/>
              <w:marRight w:val="0"/>
              <w:marTop w:val="0"/>
              <w:marBottom w:val="0"/>
              <w:divBdr>
                <w:top w:val="none" w:sz="0" w:space="0" w:color="auto"/>
                <w:left w:val="none" w:sz="0" w:space="0" w:color="auto"/>
                <w:bottom w:val="none" w:sz="0" w:space="0" w:color="auto"/>
                <w:right w:val="none" w:sz="0" w:space="0" w:color="auto"/>
              </w:divBdr>
            </w:div>
          </w:divsChild>
        </w:div>
        <w:div w:id="552623108">
          <w:marLeft w:val="0"/>
          <w:marRight w:val="0"/>
          <w:marTop w:val="0"/>
          <w:marBottom w:val="0"/>
          <w:divBdr>
            <w:top w:val="none" w:sz="0" w:space="0" w:color="auto"/>
            <w:left w:val="none" w:sz="0" w:space="0" w:color="auto"/>
            <w:bottom w:val="none" w:sz="0" w:space="0" w:color="auto"/>
            <w:right w:val="none" w:sz="0" w:space="0" w:color="auto"/>
          </w:divBdr>
          <w:divsChild>
            <w:div w:id="1274437826">
              <w:marLeft w:val="0"/>
              <w:marRight w:val="0"/>
              <w:marTop w:val="0"/>
              <w:marBottom w:val="0"/>
              <w:divBdr>
                <w:top w:val="none" w:sz="0" w:space="0" w:color="auto"/>
                <w:left w:val="none" w:sz="0" w:space="0" w:color="auto"/>
                <w:bottom w:val="none" w:sz="0" w:space="0" w:color="auto"/>
                <w:right w:val="none" w:sz="0" w:space="0" w:color="auto"/>
              </w:divBdr>
            </w:div>
            <w:div w:id="637228664">
              <w:marLeft w:val="0"/>
              <w:marRight w:val="0"/>
              <w:marTop w:val="0"/>
              <w:marBottom w:val="0"/>
              <w:divBdr>
                <w:top w:val="none" w:sz="0" w:space="0" w:color="auto"/>
                <w:left w:val="none" w:sz="0" w:space="0" w:color="auto"/>
                <w:bottom w:val="none" w:sz="0" w:space="0" w:color="auto"/>
                <w:right w:val="none" w:sz="0" w:space="0" w:color="auto"/>
              </w:divBdr>
            </w:div>
            <w:div w:id="1321620891">
              <w:marLeft w:val="0"/>
              <w:marRight w:val="0"/>
              <w:marTop w:val="0"/>
              <w:marBottom w:val="0"/>
              <w:divBdr>
                <w:top w:val="none" w:sz="0" w:space="0" w:color="auto"/>
                <w:left w:val="none" w:sz="0" w:space="0" w:color="auto"/>
                <w:bottom w:val="none" w:sz="0" w:space="0" w:color="auto"/>
                <w:right w:val="none" w:sz="0" w:space="0" w:color="auto"/>
              </w:divBdr>
            </w:div>
            <w:div w:id="903104204">
              <w:marLeft w:val="0"/>
              <w:marRight w:val="0"/>
              <w:marTop w:val="0"/>
              <w:marBottom w:val="0"/>
              <w:divBdr>
                <w:top w:val="none" w:sz="0" w:space="0" w:color="auto"/>
                <w:left w:val="none" w:sz="0" w:space="0" w:color="auto"/>
                <w:bottom w:val="none" w:sz="0" w:space="0" w:color="auto"/>
                <w:right w:val="none" w:sz="0" w:space="0" w:color="auto"/>
              </w:divBdr>
            </w:div>
          </w:divsChild>
        </w:div>
        <w:div w:id="1404335500">
          <w:marLeft w:val="0"/>
          <w:marRight w:val="0"/>
          <w:marTop w:val="0"/>
          <w:marBottom w:val="0"/>
          <w:divBdr>
            <w:top w:val="none" w:sz="0" w:space="0" w:color="auto"/>
            <w:left w:val="none" w:sz="0" w:space="0" w:color="auto"/>
            <w:bottom w:val="none" w:sz="0" w:space="0" w:color="auto"/>
            <w:right w:val="none" w:sz="0" w:space="0" w:color="auto"/>
          </w:divBdr>
          <w:divsChild>
            <w:div w:id="697313756">
              <w:marLeft w:val="0"/>
              <w:marRight w:val="0"/>
              <w:marTop w:val="0"/>
              <w:marBottom w:val="0"/>
              <w:divBdr>
                <w:top w:val="none" w:sz="0" w:space="0" w:color="auto"/>
                <w:left w:val="none" w:sz="0" w:space="0" w:color="auto"/>
                <w:bottom w:val="none" w:sz="0" w:space="0" w:color="auto"/>
                <w:right w:val="none" w:sz="0" w:space="0" w:color="auto"/>
              </w:divBdr>
            </w:div>
            <w:div w:id="2053066513">
              <w:marLeft w:val="0"/>
              <w:marRight w:val="0"/>
              <w:marTop w:val="0"/>
              <w:marBottom w:val="0"/>
              <w:divBdr>
                <w:top w:val="none" w:sz="0" w:space="0" w:color="auto"/>
                <w:left w:val="none" w:sz="0" w:space="0" w:color="auto"/>
                <w:bottom w:val="none" w:sz="0" w:space="0" w:color="auto"/>
                <w:right w:val="none" w:sz="0" w:space="0" w:color="auto"/>
              </w:divBdr>
            </w:div>
            <w:div w:id="1458640739">
              <w:marLeft w:val="0"/>
              <w:marRight w:val="0"/>
              <w:marTop w:val="0"/>
              <w:marBottom w:val="0"/>
              <w:divBdr>
                <w:top w:val="none" w:sz="0" w:space="0" w:color="auto"/>
                <w:left w:val="none" w:sz="0" w:space="0" w:color="auto"/>
                <w:bottom w:val="none" w:sz="0" w:space="0" w:color="auto"/>
                <w:right w:val="none" w:sz="0" w:space="0" w:color="auto"/>
              </w:divBdr>
            </w:div>
            <w:div w:id="760415341">
              <w:marLeft w:val="0"/>
              <w:marRight w:val="0"/>
              <w:marTop w:val="0"/>
              <w:marBottom w:val="0"/>
              <w:divBdr>
                <w:top w:val="none" w:sz="0" w:space="0" w:color="auto"/>
                <w:left w:val="none" w:sz="0" w:space="0" w:color="auto"/>
                <w:bottom w:val="none" w:sz="0" w:space="0" w:color="auto"/>
                <w:right w:val="none" w:sz="0" w:space="0" w:color="auto"/>
              </w:divBdr>
            </w:div>
          </w:divsChild>
        </w:div>
        <w:div w:id="1349942345">
          <w:marLeft w:val="0"/>
          <w:marRight w:val="0"/>
          <w:marTop w:val="0"/>
          <w:marBottom w:val="0"/>
          <w:divBdr>
            <w:top w:val="none" w:sz="0" w:space="0" w:color="auto"/>
            <w:left w:val="none" w:sz="0" w:space="0" w:color="auto"/>
            <w:bottom w:val="none" w:sz="0" w:space="0" w:color="auto"/>
            <w:right w:val="none" w:sz="0" w:space="0" w:color="auto"/>
          </w:divBdr>
          <w:divsChild>
            <w:div w:id="620108988">
              <w:marLeft w:val="0"/>
              <w:marRight w:val="0"/>
              <w:marTop w:val="0"/>
              <w:marBottom w:val="0"/>
              <w:divBdr>
                <w:top w:val="none" w:sz="0" w:space="0" w:color="auto"/>
                <w:left w:val="none" w:sz="0" w:space="0" w:color="auto"/>
                <w:bottom w:val="none" w:sz="0" w:space="0" w:color="auto"/>
                <w:right w:val="none" w:sz="0" w:space="0" w:color="auto"/>
              </w:divBdr>
            </w:div>
            <w:div w:id="2079277314">
              <w:marLeft w:val="0"/>
              <w:marRight w:val="0"/>
              <w:marTop w:val="0"/>
              <w:marBottom w:val="0"/>
              <w:divBdr>
                <w:top w:val="none" w:sz="0" w:space="0" w:color="auto"/>
                <w:left w:val="none" w:sz="0" w:space="0" w:color="auto"/>
                <w:bottom w:val="none" w:sz="0" w:space="0" w:color="auto"/>
                <w:right w:val="none" w:sz="0" w:space="0" w:color="auto"/>
              </w:divBdr>
            </w:div>
            <w:div w:id="102382938">
              <w:marLeft w:val="0"/>
              <w:marRight w:val="0"/>
              <w:marTop w:val="0"/>
              <w:marBottom w:val="0"/>
              <w:divBdr>
                <w:top w:val="none" w:sz="0" w:space="0" w:color="auto"/>
                <w:left w:val="none" w:sz="0" w:space="0" w:color="auto"/>
                <w:bottom w:val="none" w:sz="0" w:space="0" w:color="auto"/>
                <w:right w:val="none" w:sz="0" w:space="0" w:color="auto"/>
              </w:divBdr>
            </w:div>
            <w:div w:id="1299919090">
              <w:marLeft w:val="0"/>
              <w:marRight w:val="0"/>
              <w:marTop w:val="0"/>
              <w:marBottom w:val="0"/>
              <w:divBdr>
                <w:top w:val="none" w:sz="0" w:space="0" w:color="auto"/>
                <w:left w:val="none" w:sz="0" w:space="0" w:color="auto"/>
                <w:bottom w:val="none" w:sz="0" w:space="0" w:color="auto"/>
                <w:right w:val="none" w:sz="0" w:space="0" w:color="auto"/>
              </w:divBdr>
            </w:div>
          </w:divsChild>
        </w:div>
        <w:div w:id="2145731031">
          <w:marLeft w:val="0"/>
          <w:marRight w:val="0"/>
          <w:marTop w:val="0"/>
          <w:marBottom w:val="0"/>
          <w:divBdr>
            <w:top w:val="none" w:sz="0" w:space="0" w:color="auto"/>
            <w:left w:val="none" w:sz="0" w:space="0" w:color="auto"/>
            <w:bottom w:val="none" w:sz="0" w:space="0" w:color="auto"/>
            <w:right w:val="none" w:sz="0" w:space="0" w:color="auto"/>
          </w:divBdr>
          <w:divsChild>
            <w:div w:id="402146092">
              <w:marLeft w:val="0"/>
              <w:marRight w:val="0"/>
              <w:marTop w:val="0"/>
              <w:marBottom w:val="0"/>
              <w:divBdr>
                <w:top w:val="none" w:sz="0" w:space="0" w:color="auto"/>
                <w:left w:val="none" w:sz="0" w:space="0" w:color="auto"/>
                <w:bottom w:val="none" w:sz="0" w:space="0" w:color="auto"/>
                <w:right w:val="none" w:sz="0" w:space="0" w:color="auto"/>
              </w:divBdr>
            </w:div>
          </w:divsChild>
        </w:div>
        <w:div w:id="633024706">
          <w:marLeft w:val="0"/>
          <w:marRight w:val="0"/>
          <w:marTop w:val="0"/>
          <w:marBottom w:val="0"/>
          <w:divBdr>
            <w:top w:val="none" w:sz="0" w:space="0" w:color="auto"/>
            <w:left w:val="none" w:sz="0" w:space="0" w:color="auto"/>
            <w:bottom w:val="none" w:sz="0" w:space="0" w:color="auto"/>
            <w:right w:val="none" w:sz="0" w:space="0" w:color="auto"/>
          </w:divBdr>
          <w:divsChild>
            <w:div w:id="1814248251">
              <w:marLeft w:val="0"/>
              <w:marRight w:val="0"/>
              <w:marTop w:val="0"/>
              <w:marBottom w:val="0"/>
              <w:divBdr>
                <w:top w:val="none" w:sz="0" w:space="0" w:color="auto"/>
                <w:left w:val="none" w:sz="0" w:space="0" w:color="auto"/>
                <w:bottom w:val="none" w:sz="0" w:space="0" w:color="auto"/>
                <w:right w:val="none" w:sz="0" w:space="0" w:color="auto"/>
              </w:divBdr>
            </w:div>
            <w:div w:id="1298602825">
              <w:marLeft w:val="0"/>
              <w:marRight w:val="0"/>
              <w:marTop w:val="0"/>
              <w:marBottom w:val="0"/>
              <w:divBdr>
                <w:top w:val="none" w:sz="0" w:space="0" w:color="auto"/>
                <w:left w:val="none" w:sz="0" w:space="0" w:color="auto"/>
                <w:bottom w:val="none" w:sz="0" w:space="0" w:color="auto"/>
                <w:right w:val="none" w:sz="0" w:space="0" w:color="auto"/>
              </w:divBdr>
            </w:div>
            <w:div w:id="1444377479">
              <w:marLeft w:val="0"/>
              <w:marRight w:val="0"/>
              <w:marTop w:val="0"/>
              <w:marBottom w:val="0"/>
              <w:divBdr>
                <w:top w:val="none" w:sz="0" w:space="0" w:color="auto"/>
                <w:left w:val="none" w:sz="0" w:space="0" w:color="auto"/>
                <w:bottom w:val="none" w:sz="0" w:space="0" w:color="auto"/>
                <w:right w:val="none" w:sz="0" w:space="0" w:color="auto"/>
              </w:divBdr>
            </w:div>
            <w:div w:id="664670917">
              <w:marLeft w:val="0"/>
              <w:marRight w:val="0"/>
              <w:marTop w:val="0"/>
              <w:marBottom w:val="0"/>
              <w:divBdr>
                <w:top w:val="none" w:sz="0" w:space="0" w:color="auto"/>
                <w:left w:val="none" w:sz="0" w:space="0" w:color="auto"/>
                <w:bottom w:val="none" w:sz="0" w:space="0" w:color="auto"/>
                <w:right w:val="none" w:sz="0" w:space="0" w:color="auto"/>
              </w:divBdr>
            </w:div>
          </w:divsChild>
        </w:div>
        <w:div w:id="727536265">
          <w:marLeft w:val="0"/>
          <w:marRight w:val="0"/>
          <w:marTop w:val="0"/>
          <w:marBottom w:val="0"/>
          <w:divBdr>
            <w:top w:val="none" w:sz="0" w:space="0" w:color="auto"/>
            <w:left w:val="none" w:sz="0" w:space="0" w:color="auto"/>
            <w:bottom w:val="none" w:sz="0" w:space="0" w:color="auto"/>
            <w:right w:val="none" w:sz="0" w:space="0" w:color="auto"/>
          </w:divBdr>
          <w:divsChild>
            <w:div w:id="542641007">
              <w:marLeft w:val="0"/>
              <w:marRight w:val="0"/>
              <w:marTop w:val="0"/>
              <w:marBottom w:val="0"/>
              <w:divBdr>
                <w:top w:val="none" w:sz="0" w:space="0" w:color="auto"/>
                <w:left w:val="none" w:sz="0" w:space="0" w:color="auto"/>
                <w:bottom w:val="none" w:sz="0" w:space="0" w:color="auto"/>
                <w:right w:val="none" w:sz="0" w:space="0" w:color="auto"/>
              </w:divBdr>
            </w:div>
            <w:div w:id="1068840674">
              <w:marLeft w:val="0"/>
              <w:marRight w:val="0"/>
              <w:marTop w:val="0"/>
              <w:marBottom w:val="0"/>
              <w:divBdr>
                <w:top w:val="none" w:sz="0" w:space="0" w:color="auto"/>
                <w:left w:val="none" w:sz="0" w:space="0" w:color="auto"/>
                <w:bottom w:val="none" w:sz="0" w:space="0" w:color="auto"/>
                <w:right w:val="none" w:sz="0" w:space="0" w:color="auto"/>
              </w:divBdr>
            </w:div>
            <w:div w:id="6043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https://www.algonquincollege.com/lts/writing-clrs-eks/" TargetMode="External"/><Relationship Id="rId26" Type="http://schemas.openxmlformats.org/officeDocument/2006/relationships/hyperlink" Target="https://www.algonquincollege.com/lts/course-development/" TargetMode="External"/><Relationship Id="rId3" Type="http://schemas.openxmlformats.org/officeDocument/2006/relationships/customXml" Target="../customXml/item3.xml"/><Relationship Id="rId21" Type="http://schemas.openxmlformats.org/officeDocument/2006/relationships/diagramQuickStyle" Target="diagrams/quickStyle2.xml"/><Relationship Id="rId7" Type="http://schemas.openxmlformats.org/officeDocument/2006/relationships/settings" Target="settings.xml"/><Relationship Id="rId12" Type="http://schemas.openxmlformats.org/officeDocument/2006/relationships/hyperlink" Target="https://www.algonquincollege.com/el/wil-categories/" TargetMode="External"/><Relationship Id="rId17" Type="http://schemas.microsoft.com/office/2007/relationships/diagramDrawing" Target="diagrams/drawing1.xml"/><Relationship Id="rId25" Type="http://schemas.openxmlformats.org/officeDocument/2006/relationships/hyperlink" Target="http://www.algonquincollege.com/el"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lgonquincollege.com/el/files/2019/05/A05-Experiential-Learning-Checklist-FINAL-Sept-5-EN.pdf" TargetMode="External"/><Relationship Id="rId24" Type="http://schemas.openxmlformats.org/officeDocument/2006/relationships/hyperlink" Target="https://docs.google.com/document/d/1Dvy3Hh1ECAUuG3JrFACmN9QwRYP8SIHWDi-xe5pavuM/edi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hyperlink" Target="https://heqco.ca/pub/a-practical-guide-for-work-integrated-learning-effective-practices-to-enhance-the-educational-quality-of-structured-work-experiences-offered-through-colleges-and-universities/" TargetMode="Externa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hyperlink" Target="file:///C:\Users\brownj1\AppData\Local\Microsoft\Windows\INetCache\Content.Outlook\DAEKYLPL\eltoolkit.ca"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2774D4-210A-4F04-87CF-0ECCD1C34D11}"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CA"/>
        </a:p>
      </dgm:t>
    </dgm:pt>
    <dgm:pt modelId="{D9C58C57-8F02-445B-99D1-067DF8EFA355}">
      <dgm:prSet phldrT="[Text]"/>
      <dgm:spPr/>
      <dgm:t>
        <a:bodyPr/>
        <a:lstStyle/>
        <a:p>
          <a:pPr algn="ctr"/>
          <a:r>
            <a:rPr lang="en-CA"/>
            <a:t>Theory</a:t>
          </a:r>
        </a:p>
      </dgm:t>
    </dgm:pt>
    <dgm:pt modelId="{BF527296-9A5E-48C3-AD0D-5F350E74D0C3}" type="parTrans" cxnId="{F825FD97-99C4-466C-8366-17C09D43D0EB}">
      <dgm:prSet/>
      <dgm:spPr/>
      <dgm:t>
        <a:bodyPr/>
        <a:lstStyle/>
        <a:p>
          <a:pPr algn="ctr"/>
          <a:endParaRPr lang="en-CA"/>
        </a:p>
      </dgm:t>
    </dgm:pt>
    <dgm:pt modelId="{EF78E83F-64E6-4465-AD25-6B96596ACE4A}" type="sibTrans" cxnId="{F825FD97-99C4-466C-8366-17C09D43D0EB}">
      <dgm:prSet/>
      <dgm:spPr>
        <a:solidFill>
          <a:srgbClr val="58896C"/>
        </a:solidFill>
      </dgm:spPr>
      <dgm:t>
        <a:bodyPr/>
        <a:lstStyle/>
        <a:p>
          <a:pPr algn="ctr"/>
          <a:endParaRPr lang="en-CA"/>
        </a:p>
      </dgm:t>
    </dgm:pt>
    <dgm:pt modelId="{A42D0F01-049D-43DB-AEF5-A7EF4E00443C}">
      <dgm:prSet phldrT="[Text]"/>
      <dgm:spPr/>
      <dgm:t>
        <a:bodyPr/>
        <a:lstStyle/>
        <a:p>
          <a:pPr algn="ctr"/>
          <a:r>
            <a:rPr lang="en-CA"/>
            <a:t>Practice</a:t>
          </a:r>
        </a:p>
      </dgm:t>
    </dgm:pt>
    <dgm:pt modelId="{5F778534-A46F-4185-AB28-C757C719AAC5}" type="parTrans" cxnId="{242F5C49-DA04-46A8-B5AA-10F40BF11B89}">
      <dgm:prSet/>
      <dgm:spPr/>
      <dgm:t>
        <a:bodyPr/>
        <a:lstStyle/>
        <a:p>
          <a:pPr algn="ctr"/>
          <a:endParaRPr lang="en-CA"/>
        </a:p>
      </dgm:t>
    </dgm:pt>
    <dgm:pt modelId="{A7043F5B-41FE-4996-9002-FF94183B9A78}" type="sibTrans" cxnId="{242F5C49-DA04-46A8-B5AA-10F40BF11B89}">
      <dgm:prSet/>
      <dgm:spPr>
        <a:solidFill>
          <a:srgbClr val="58896C"/>
        </a:solidFill>
      </dgm:spPr>
      <dgm:t>
        <a:bodyPr/>
        <a:lstStyle/>
        <a:p>
          <a:pPr algn="ctr"/>
          <a:endParaRPr lang="en-CA"/>
        </a:p>
      </dgm:t>
    </dgm:pt>
    <dgm:pt modelId="{4B596CC9-6CFA-4ED3-8E13-524CBB5101BD}" type="pres">
      <dgm:prSet presAssocID="{F82774D4-210A-4F04-87CF-0ECCD1C34D11}" presName="cycle" presStyleCnt="0">
        <dgm:presLayoutVars>
          <dgm:dir/>
          <dgm:resizeHandles val="exact"/>
        </dgm:presLayoutVars>
      </dgm:prSet>
      <dgm:spPr/>
    </dgm:pt>
    <dgm:pt modelId="{16897509-DB3D-4961-8B6D-41006E48B38C}" type="pres">
      <dgm:prSet presAssocID="{A42D0F01-049D-43DB-AEF5-A7EF4E00443C}" presName="dummy" presStyleCnt="0"/>
      <dgm:spPr/>
    </dgm:pt>
    <dgm:pt modelId="{6957BB58-E5EA-4E44-BFAC-373129D7302E}" type="pres">
      <dgm:prSet presAssocID="{A42D0F01-049D-43DB-AEF5-A7EF4E00443C}" presName="node" presStyleLbl="revTx" presStyleIdx="0" presStyleCnt="2">
        <dgm:presLayoutVars>
          <dgm:bulletEnabled val="1"/>
        </dgm:presLayoutVars>
      </dgm:prSet>
      <dgm:spPr/>
    </dgm:pt>
    <dgm:pt modelId="{51DD4117-2A98-40E7-8E2D-F9E8442CD70B}" type="pres">
      <dgm:prSet presAssocID="{A7043F5B-41FE-4996-9002-FF94183B9A78}" presName="sibTrans" presStyleLbl="node1" presStyleIdx="0" presStyleCnt="2"/>
      <dgm:spPr/>
    </dgm:pt>
    <dgm:pt modelId="{73AA3033-1739-470C-B303-52AF66555486}" type="pres">
      <dgm:prSet presAssocID="{D9C58C57-8F02-445B-99D1-067DF8EFA355}" presName="dummy" presStyleCnt="0"/>
      <dgm:spPr/>
    </dgm:pt>
    <dgm:pt modelId="{2C18FFBC-A29C-4298-AF14-07BB46802C81}" type="pres">
      <dgm:prSet presAssocID="{D9C58C57-8F02-445B-99D1-067DF8EFA355}" presName="node" presStyleLbl="revTx" presStyleIdx="1" presStyleCnt="2">
        <dgm:presLayoutVars>
          <dgm:bulletEnabled val="1"/>
        </dgm:presLayoutVars>
      </dgm:prSet>
      <dgm:spPr/>
    </dgm:pt>
    <dgm:pt modelId="{8EE37015-7453-48EE-ADD8-26B1A4316BF5}" type="pres">
      <dgm:prSet presAssocID="{EF78E83F-64E6-4465-AD25-6B96596ACE4A}" presName="sibTrans" presStyleLbl="node1" presStyleIdx="1" presStyleCnt="2"/>
      <dgm:spPr/>
    </dgm:pt>
  </dgm:ptLst>
  <dgm:cxnLst>
    <dgm:cxn modelId="{2A599223-D387-4177-810A-BDFB4C578F5C}" type="presOf" srcId="{EF78E83F-64E6-4465-AD25-6B96596ACE4A}" destId="{8EE37015-7453-48EE-ADD8-26B1A4316BF5}" srcOrd="0" destOrd="0" presId="urn:microsoft.com/office/officeart/2005/8/layout/cycle1"/>
    <dgm:cxn modelId="{242F5C49-DA04-46A8-B5AA-10F40BF11B89}" srcId="{F82774D4-210A-4F04-87CF-0ECCD1C34D11}" destId="{A42D0F01-049D-43DB-AEF5-A7EF4E00443C}" srcOrd="0" destOrd="0" parTransId="{5F778534-A46F-4185-AB28-C757C719AAC5}" sibTransId="{A7043F5B-41FE-4996-9002-FF94183B9A78}"/>
    <dgm:cxn modelId="{70241E80-FAEF-405D-A7A7-244FF73F744D}" type="presOf" srcId="{F82774D4-210A-4F04-87CF-0ECCD1C34D11}" destId="{4B596CC9-6CFA-4ED3-8E13-524CBB5101BD}" srcOrd="0" destOrd="0" presId="urn:microsoft.com/office/officeart/2005/8/layout/cycle1"/>
    <dgm:cxn modelId="{F825FD97-99C4-466C-8366-17C09D43D0EB}" srcId="{F82774D4-210A-4F04-87CF-0ECCD1C34D11}" destId="{D9C58C57-8F02-445B-99D1-067DF8EFA355}" srcOrd="1" destOrd="0" parTransId="{BF527296-9A5E-48C3-AD0D-5F350E74D0C3}" sibTransId="{EF78E83F-64E6-4465-AD25-6B96596ACE4A}"/>
    <dgm:cxn modelId="{CC2A089A-4F6B-4138-B997-BF84AAA38D01}" type="presOf" srcId="{A7043F5B-41FE-4996-9002-FF94183B9A78}" destId="{51DD4117-2A98-40E7-8E2D-F9E8442CD70B}" srcOrd="0" destOrd="0" presId="urn:microsoft.com/office/officeart/2005/8/layout/cycle1"/>
    <dgm:cxn modelId="{9F54CDD1-3FBD-4F3E-8586-8A334DEED07E}" type="presOf" srcId="{A42D0F01-049D-43DB-AEF5-A7EF4E00443C}" destId="{6957BB58-E5EA-4E44-BFAC-373129D7302E}" srcOrd="0" destOrd="0" presId="urn:microsoft.com/office/officeart/2005/8/layout/cycle1"/>
    <dgm:cxn modelId="{58657BE6-45DE-430E-8A6E-17539EC2242B}" type="presOf" srcId="{D9C58C57-8F02-445B-99D1-067DF8EFA355}" destId="{2C18FFBC-A29C-4298-AF14-07BB46802C81}" srcOrd="0" destOrd="0" presId="urn:microsoft.com/office/officeart/2005/8/layout/cycle1"/>
    <dgm:cxn modelId="{D799B8FB-693D-48F1-B0CD-9CDC0C73733A}" type="presParOf" srcId="{4B596CC9-6CFA-4ED3-8E13-524CBB5101BD}" destId="{16897509-DB3D-4961-8B6D-41006E48B38C}" srcOrd="0" destOrd="0" presId="urn:microsoft.com/office/officeart/2005/8/layout/cycle1"/>
    <dgm:cxn modelId="{B73B23C1-DA41-47DD-8884-C0FB43293389}" type="presParOf" srcId="{4B596CC9-6CFA-4ED3-8E13-524CBB5101BD}" destId="{6957BB58-E5EA-4E44-BFAC-373129D7302E}" srcOrd="1" destOrd="0" presId="urn:microsoft.com/office/officeart/2005/8/layout/cycle1"/>
    <dgm:cxn modelId="{BFFB1B03-327E-4D92-8257-A7AD4DDB0FBA}" type="presParOf" srcId="{4B596CC9-6CFA-4ED3-8E13-524CBB5101BD}" destId="{51DD4117-2A98-40E7-8E2D-F9E8442CD70B}" srcOrd="2" destOrd="0" presId="urn:microsoft.com/office/officeart/2005/8/layout/cycle1"/>
    <dgm:cxn modelId="{ADBDA393-4396-40E2-BC1A-1AF6D2E4EB67}" type="presParOf" srcId="{4B596CC9-6CFA-4ED3-8E13-524CBB5101BD}" destId="{73AA3033-1739-470C-B303-52AF66555486}" srcOrd="3" destOrd="0" presId="urn:microsoft.com/office/officeart/2005/8/layout/cycle1"/>
    <dgm:cxn modelId="{1B4B2630-5140-46E6-B345-565576CFFD06}" type="presParOf" srcId="{4B596CC9-6CFA-4ED3-8E13-524CBB5101BD}" destId="{2C18FFBC-A29C-4298-AF14-07BB46802C81}" srcOrd="4" destOrd="0" presId="urn:microsoft.com/office/officeart/2005/8/layout/cycle1"/>
    <dgm:cxn modelId="{110561D4-EECF-4B05-B77A-398A62D96761}" type="presParOf" srcId="{4B596CC9-6CFA-4ED3-8E13-524CBB5101BD}" destId="{8EE37015-7453-48EE-ADD8-26B1A4316BF5}" srcOrd="5" destOrd="0" presId="urn:microsoft.com/office/officeart/2005/8/layout/cycl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6307E7-244A-4A76-BC4C-FB1C35C8FF51}"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CA"/>
        </a:p>
      </dgm:t>
    </dgm:pt>
    <dgm:pt modelId="{75958CC1-C6E4-460A-8419-A7376B85ABE9}">
      <dgm:prSet phldrT="[Text]"/>
      <dgm:spPr>
        <a:solidFill>
          <a:srgbClr val="58896C"/>
        </a:solidFill>
      </dgm:spPr>
      <dgm:t>
        <a:bodyPr/>
        <a:lstStyle/>
        <a:p>
          <a:r>
            <a:rPr lang="en-CA"/>
            <a:t>Student</a:t>
          </a:r>
        </a:p>
      </dgm:t>
    </dgm:pt>
    <dgm:pt modelId="{3E5E9715-3F95-442C-976E-E4DD65D7C369}" type="parTrans" cxnId="{6CBF067F-CE70-46DB-830E-EC5484A4DB78}">
      <dgm:prSet/>
      <dgm:spPr/>
      <dgm:t>
        <a:bodyPr/>
        <a:lstStyle/>
        <a:p>
          <a:endParaRPr lang="en-CA"/>
        </a:p>
      </dgm:t>
    </dgm:pt>
    <dgm:pt modelId="{E5ED2176-7602-454F-98D1-8C900C267FDB}" type="sibTrans" cxnId="{6CBF067F-CE70-46DB-830E-EC5484A4DB78}">
      <dgm:prSet/>
      <dgm:spPr/>
      <dgm:t>
        <a:bodyPr/>
        <a:lstStyle/>
        <a:p>
          <a:endParaRPr lang="en-CA"/>
        </a:p>
      </dgm:t>
    </dgm:pt>
    <dgm:pt modelId="{8773032A-3779-475A-857C-D25FB631B70C}">
      <dgm:prSet phldrT="[Text]"/>
      <dgm:spPr>
        <a:solidFill>
          <a:srgbClr val="DDE7DB">
            <a:alpha val="89804"/>
          </a:srgbClr>
        </a:solidFill>
      </dgm:spPr>
      <dgm:t>
        <a:bodyPr/>
        <a:lstStyle/>
        <a:p>
          <a:r>
            <a:rPr lang="en-CA"/>
            <a:t>Critical reflection  (journaling, discussions, etc.)</a:t>
          </a:r>
        </a:p>
      </dgm:t>
    </dgm:pt>
    <dgm:pt modelId="{D7ACFD10-8264-4141-8B21-13A85D7C1BEC}" type="parTrans" cxnId="{03FAC7C0-3323-4E4F-8420-8537553E5FD4}">
      <dgm:prSet/>
      <dgm:spPr/>
      <dgm:t>
        <a:bodyPr/>
        <a:lstStyle/>
        <a:p>
          <a:endParaRPr lang="en-CA"/>
        </a:p>
      </dgm:t>
    </dgm:pt>
    <dgm:pt modelId="{09793800-D3AA-4582-84A7-EADF95AB34AE}" type="sibTrans" cxnId="{03FAC7C0-3323-4E4F-8420-8537553E5FD4}">
      <dgm:prSet/>
      <dgm:spPr/>
      <dgm:t>
        <a:bodyPr/>
        <a:lstStyle/>
        <a:p>
          <a:endParaRPr lang="en-CA"/>
        </a:p>
      </dgm:t>
    </dgm:pt>
    <dgm:pt modelId="{14A082F1-69C8-4DC5-9059-374D156974EB}">
      <dgm:prSet phldrT="[Text]"/>
      <dgm:spPr>
        <a:solidFill>
          <a:srgbClr val="DDE7DB">
            <a:alpha val="90000"/>
          </a:srgbClr>
        </a:solidFill>
      </dgm:spPr>
      <dgm:t>
        <a:bodyPr/>
        <a:lstStyle/>
        <a:p>
          <a:r>
            <a:rPr lang="en-CA"/>
            <a:t>Midterm self-assessment of performance</a:t>
          </a:r>
        </a:p>
      </dgm:t>
    </dgm:pt>
    <dgm:pt modelId="{5891D9C3-8A11-41B1-8562-A839B2450E8F}" type="parTrans" cxnId="{16902715-8B3B-49E1-A760-421ADF54480B}">
      <dgm:prSet/>
      <dgm:spPr/>
      <dgm:t>
        <a:bodyPr/>
        <a:lstStyle/>
        <a:p>
          <a:endParaRPr lang="en-CA"/>
        </a:p>
      </dgm:t>
    </dgm:pt>
    <dgm:pt modelId="{40C0281F-5004-453C-9247-B853673D1B4C}" type="sibTrans" cxnId="{16902715-8B3B-49E1-A760-421ADF54480B}">
      <dgm:prSet/>
      <dgm:spPr/>
      <dgm:t>
        <a:bodyPr/>
        <a:lstStyle/>
        <a:p>
          <a:endParaRPr lang="en-CA"/>
        </a:p>
      </dgm:t>
    </dgm:pt>
    <dgm:pt modelId="{2003F70B-F2C2-4356-91BB-B5CDCC760E59}">
      <dgm:prSet phldrT="[Text]"/>
      <dgm:spPr>
        <a:solidFill>
          <a:srgbClr val="58896C"/>
        </a:solidFill>
      </dgm:spPr>
      <dgm:t>
        <a:bodyPr/>
        <a:lstStyle/>
        <a:p>
          <a:r>
            <a:rPr lang="en-CA"/>
            <a:t>Workplace Supervisor</a:t>
          </a:r>
        </a:p>
      </dgm:t>
    </dgm:pt>
    <dgm:pt modelId="{5E571627-D27E-4C4C-B381-FC22BDC6D094}" type="parTrans" cxnId="{0FCE1548-320E-401B-B3F8-8A319ACC6082}">
      <dgm:prSet/>
      <dgm:spPr/>
      <dgm:t>
        <a:bodyPr/>
        <a:lstStyle/>
        <a:p>
          <a:endParaRPr lang="en-CA"/>
        </a:p>
      </dgm:t>
    </dgm:pt>
    <dgm:pt modelId="{17E734E9-67F1-4089-B72F-5D56307C4493}" type="sibTrans" cxnId="{0FCE1548-320E-401B-B3F8-8A319ACC6082}">
      <dgm:prSet/>
      <dgm:spPr/>
      <dgm:t>
        <a:bodyPr/>
        <a:lstStyle/>
        <a:p>
          <a:endParaRPr lang="en-CA"/>
        </a:p>
      </dgm:t>
    </dgm:pt>
    <dgm:pt modelId="{BDB79220-CF76-40F3-9E88-1E84BDEE99C2}">
      <dgm:prSet phldrT="[Text]"/>
      <dgm:spPr>
        <a:solidFill>
          <a:srgbClr val="DDE7DB">
            <a:alpha val="90000"/>
          </a:srgbClr>
        </a:solidFill>
      </dgm:spPr>
      <dgm:t>
        <a:bodyPr/>
        <a:lstStyle/>
        <a:p>
          <a:r>
            <a:rPr lang="en-CA"/>
            <a:t>Direct observation with oral feedback</a:t>
          </a:r>
        </a:p>
      </dgm:t>
    </dgm:pt>
    <dgm:pt modelId="{B29DE946-ACDF-45EB-9EA8-12510C6B0CE4}" type="parTrans" cxnId="{6817D1AB-5ED8-4DF1-979D-E68DEDC9D961}">
      <dgm:prSet/>
      <dgm:spPr/>
      <dgm:t>
        <a:bodyPr/>
        <a:lstStyle/>
        <a:p>
          <a:endParaRPr lang="en-CA"/>
        </a:p>
      </dgm:t>
    </dgm:pt>
    <dgm:pt modelId="{F2252662-78B5-402F-8E7E-52D22A91C428}" type="sibTrans" cxnId="{6817D1AB-5ED8-4DF1-979D-E68DEDC9D961}">
      <dgm:prSet/>
      <dgm:spPr/>
      <dgm:t>
        <a:bodyPr/>
        <a:lstStyle/>
        <a:p>
          <a:endParaRPr lang="en-CA"/>
        </a:p>
      </dgm:t>
    </dgm:pt>
    <dgm:pt modelId="{E512595B-0C88-4783-843F-5031073A848B}">
      <dgm:prSet phldrT="[Text]"/>
      <dgm:spPr>
        <a:solidFill>
          <a:srgbClr val="DDE7DB">
            <a:alpha val="90000"/>
          </a:srgbClr>
        </a:solidFill>
      </dgm:spPr>
      <dgm:t>
        <a:bodyPr/>
        <a:lstStyle/>
        <a:p>
          <a:r>
            <a:rPr lang="en-CA"/>
            <a:t>Midterm assessment of student performance</a:t>
          </a:r>
        </a:p>
      </dgm:t>
    </dgm:pt>
    <dgm:pt modelId="{633F517E-18E4-45BF-84B3-D8EF114A9522}" type="parTrans" cxnId="{BC69B2C2-893A-49B5-94D9-C12EC6D6CD5A}">
      <dgm:prSet/>
      <dgm:spPr/>
      <dgm:t>
        <a:bodyPr/>
        <a:lstStyle/>
        <a:p>
          <a:endParaRPr lang="en-CA"/>
        </a:p>
      </dgm:t>
    </dgm:pt>
    <dgm:pt modelId="{9A5D975A-066E-4A23-9D46-9B91EC9B8468}" type="sibTrans" cxnId="{BC69B2C2-893A-49B5-94D9-C12EC6D6CD5A}">
      <dgm:prSet/>
      <dgm:spPr/>
      <dgm:t>
        <a:bodyPr/>
        <a:lstStyle/>
        <a:p>
          <a:endParaRPr lang="en-CA"/>
        </a:p>
      </dgm:t>
    </dgm:pt>
    <dgm:pt modelId="{4F65C6B9-09D9-4D4B-9520-E391E2B649F1}">
      <dgm:prSet phldrT="[Text]"/>
      <dgm:spPr>
        <a:solidFill>
          <a:srgbClr val="58896C"/>
        </a:solidFill>
      </dgm:spPr>
      <dgm:t>
        <a:bodyPr/>
        <a:lstStyle/>
        <a:p>
          <a:r>
            <a:rPr lang="en-CA"/>
            <a:t>Faculty</a:t>
          </a:r>
        </a:p>
      </dgm:t>
    </dgm:pt>
    <dgm:pt modelId="{1C0F4512-C4C9-4661-9ACC-86FA32A0BE88}" type="parTrans" cxnId="{5F0B9227-A8E9-4490-95AC-8500C973E172}">
      <dgm:prSet/>
      <dgm:spPr/>
      <dgm:t>
        <a:bodyPr/>
        <a:lstStyle/>
        <a:p>
          <a:endParaRPr lang="en-CA"/>
        </a:p>
      </dgm:t>
    </dgm:pt>
    <dgm:pt modelId="{B1AA3AE6-2208-4EE6-B96B-342D047F8DE0}" type="sibTrans" cxnId="{5F0B9227-A8E9-4490-95AC-8500C973E172}">
      <dgm:prSet/>
      <dgm:spPr/>
      <dgm:t>
        <a:bodyPr/>
        <a:lstStyle/>
        <a:p>
          <a:endParaRPr lang="en-CA"/>
        </a:p>
      </dgm:t>
    </dgm:pt>
    <dgm:pt modelId="{97B7B328-AA89-4C0E-BB7F-E4510605D1B2}">
      <dgm:prSet phldrT="[Text]"/>
      <dgm:spPr>
        <a:solidFill>
          <a:srgbClr val="DDE7DB">
            <a:alpha val="90000"/>
          </a:srgbClr>
        </a:solidFill>
      </dgm:spPr>
      <dgm:t>
        <a:bodyPr/>
        <a:lstStyle/>
        <a:p>
          <a:r>
            <a:rPr lang="en-CA"/>
            <a:t>Midterm one-on-one review of student learning experience</a:t>
          </a:r>
        </a:p>
      </dgm:t>
    </dgm:pt>
    <dgm:pt modelId="{291825EC-C7BD-466A-9CA6-16F406BF40C5}" type="parTrans" cxnId="{261EC24B-D8C8-42F5-9FE8-A3757BDF49F3}">
      <dgm:prSet/>
      <dgm:spPr/>
      <dgm:t>
        <a:bodyPr/>
        <a:lstStyle/>
        <a:p>
          <a:endParaRPr lang="en-CA"/>
        </a:p>
      </dgm:t>
    </dgm:pt>
    <dgm:pt modelId="{94F954DE-066F-4894-8953-90345650F0F7}" type="sibTrans" cxnId="{261EC24B-D8C8-42F5-9FE8-A3757BDF49F3}">
      <dgm:prSet/>
      <dgm:spPr/>
      <dgm:t>
        <a:bodyPr/>
        <a:lstStyle/>
        <a:p>
          <a:endParaRPr lang="en-CA"/>
        </a:p>
      </dgm:t>
    </dgm:pt>
    <dgm:pt modelId="{2E83E70E-8230-455F-B56E-D22155BB0642}">
      <dgm:prSet phldrT="[Text]"/>
      <dgm:spPr>
        <a:solidFill>
          <a:srgbClr val="DDE7DB">
            <a:alpha val="90000"/>
          </a:srgbClr>
        </a:solidFill>
      </dgm:spPr>
      <dgm:t>
        <a:bodyPr/>
        <a:lstStyle/>
        <a:p>
          <a:r>
            <a:rPr lang="en-CA"/>
            <a:t>Assessment of student's final critical reflection</a:t>
          </a:r>
        </a:p>
      </dgm:t>
    </dgm:pt>
    <dgm:pt modelId="{F83F0998-BDB8-40C1-B9E0-40C0FD81F86D}" type="parTrans" cxnId="{F01D0B9D-5F9B-441A-9054-91F5A507F9E7}">
      <dgm:prSet/>
      <dgm:spPr/>
      <dgm:t>
        <a:bodyPr/>
        <a:lstStyle/>
        <a:p>
          <a:endParaRPr lang="en-CA"/>
        </a:p>
      </dgm:t>
    </dgm:pt>
    <dgm:pt modelId="{B53671B3-CDD3-4DBF-8354-B5DE1A601641}" type="sibTrans" cxnId="{F01D0B9D-5F9B-441A-9054-91F5A507F9E7}">
      <dgm:prSet/>
      <dgm:spPr/>
      <dgm:t>
        <a:bodyPr/>
        <a:lstStyle/>
        <a:p>
          <a:endParaRPr lang="en-CA"/>
        </a:p>
      </dgm:t>
    </dgm:pt>
    <dgm:pt modelId="{0848768F-9195-4973-9774-D53085CE5AC1}">
      <dgm:prSet phldrT="[Text]"/>
      <dgm:spPr>
        <a:solidFill>
          <a:srgbClr val="DDE7DB">
            <a:alpha val="90000"/>
          </a:srgbClr>
        </a:solidFill>
      </dgm:spPr>
      <dgm:t>
        <a:bodyPr/>
        <a:lstStyle/>
        <a:p>
          <a:r>
            <a:rPr lang="en-CA"/>
            <a:t>Final critical reflection (summative)</a:t>
          </a:r>
        </a:p>
      </dgm:t>
    </dgm:pt>
    <dgm:pt modelId="{F908ECB7-6E1E-413C-A7CB-3E3A1DC2B7FB}" type="parTrans" cxnId="{64D5DD37-ADCF-487F-A19C-018E99C16AE8}">
      <dgm:prSet/>
      <dgm:spPr/>
      <dgm:t>
        <a:bodyPr/>
        <a:lstStyle/>
        <a:p>
          <a:endParaRPr lang="en-CA"/>
        </a:p>
      </dgm:t>
    </dgm:pt>
    <dgm:pt modelId="{96C41368-2639-45B0-BDB5-E4DCB458C3C8}" type="sibTrans" cxnId="{64D5DD37-ADCF-487F-A19C-018E99C16AE8}">
      <dgm:prSet/>
      <dgm:spPr/>
      <dgm:t>
        <a:bodyPr/>
        <a:lstStyle/>
        <a:p>
          <a:endParaRPr lang="en-CA"/>
        </a:p>
      </dgm:t>
    </dgm:pt>
    <dgm:pt modelId="{F9E05387-F7C8-414B-9E7C-364C040C1A02}">
      <dgm:prSet phldrT="[Text]"/>
      <dgm:spPr>
        <a:solidFill>
          <a:srgbClr val="DDE7DB">
            <a:alpha val="90000"/>
          </a:srgbClr>
        </a:solidFill>
      </dgm:spPr>
      <dgm:t>
        <a:bodyPr/>
        <a:lstStyle/>
        <a:p>
          <a:r>
            <a:rPr lang="en-CA"/>
            <a:t>Final assessment of student performance</a:t>
          </a:r>
        </a:p>
      </dgm:t>
    </dgm:pt>
    <dgm:pt modelId="{082942FB-D1A4-424E-A454-B2ACB7C85155}" type="parTrans" cxnId="{5B3D14C4-05F1-4FF1-BDB4-6D7FA7B162E0}">
      <dgm:prSet/>
      <dgm:spPr/>
      <dgm:t>
        <a:bodyPr/>
        <a:lstStyle/>
        <a:p>
          <a:endParaRPr lang="en-CA"/>
        </a:p>
      </dgm:t>
    </dgm:pt>
    <dgm:pt modelId="{19CB9A59-E2A6-405C-8DBD-4AD1335BFA8D}" type="sibTrans" cxnId="{5B3D14C4-05F1-4FF1-BDB4-6D7FA7B162E0}">
      <dgm:prSet/>
      <dgm:spPr/>
      <dgm:t>
        <a:bodyPr/>
        <a:lstStyle/>
        <a:p>
          <a:endParaRPr lang="en-CA"/>
        </a:p>
      </dgm:t>
    </dgm:pt>
    <dgm:pt modelId="{319DE6F3-57F5-4B7A-B107-B33671503BC4}">
      <dgm:prSet phldrT="[Text]"/>
      <dgm:spPr>
        <a:solidFill>
          <a:srgbClr val="DDE7DB">
            <a:alpha val="90000"/>
          </a:srgbClr>
        </a:solidFill>
      </dgm:spPr>
      <dgm:t>
        <a:bodyPr/>
        <a:lstStyle/>
        <a:p>
          <a:r>
            <a:rPr lang="en-CA"/>
            <a:t>Review and/or assessment of formative reflection activities</a:t>
          </a:r>
        </a:p>
      </dgm:t>
    </dgm:pt>
    <dgm:pt modelId="{427F3F52-1B48-4E38-BF1F-27964A89CF9F}" type="parTrans" cxnId="{F0095536-1220-46AB-93A1-F3FAC10E66DF}">
      <dgm:prSet/>
      <dgm:spPr/>
      <dgm:t>
        <a:bodyPr/>
        <a:lstStyle/>
        <a:p>
          <a:endParaRPr lang="en-CA"/>
        </a:p>
      </dgm:t>
    </dgm:pt>
    <dgm:pt modelId="{3C63750C-0FF6-4C4E-B829-10937AEB1CA3}" type="sibTrans" cxnId="{F0095536-1220-46AB-93A1-F3FAC10E66DF}">
      <dgm:prSet/>
      <dgm:spPr/>
      <dgm:t>
        <a:bodyPr/>
        <a:lstStyle/>
        <a:p>
          <a:endParaRPr lang="en-CA"/>
        </a:p>
      </dgm:t>
    </dgm:pt>
    <dgm:pt modelId="{B71568ED-7E3F-44CD-B120-6EBB3CBF49FF}" type="pres">
      <dgm:prSet presAssocID="{A86307E7-244A-4A76-BC4C-FB1C35C8FF51}" presName="Name0" presStyleCnt="0">
        <dgm:presLayoutVars>
          <dgm:chPref val="3"/>
          <dgm:dir/>
          <dgm:animLvl val="lvl"/>
          <dgm:resizeHandles/>
        </dgm:presLayoutVars>
      </dgm:prSet>
      <dgm:spPr/>
    </dgm:pt>
    <dgm:pt modelId="{77C0B815-17D1-4AA3-93BC-538EEE220AB4}" type="pres">
      <dgm:prSet presAssocID="{75958CC1-C6E4-460A-8419-A7376B85ABE9}" presName="horFlow" presStyleCnt="0"/>
      <dgm:spPr/>
    </dgm:pt>
    <dgm:pt modelId="{8A428D0D-F55F-4004-A3BB-98F82103DDAF}" type="pres">
      <dgm:prSet presAssocID="{75958CC1-C6E4-460A-8419-A7376B85ABE9}" presName="bigChev" presStyleLbl="node1" presStyleIdx="0" presStyleCnt="3"/>
      <dgm:spPr/>
    </dgm:pt>
    <dgm:pt modelId="{C3C185AD-D2E1-4065-84D0-ABEC37CDB407}" type="pres">
      <dgm:prSet presAssocID="{D7ACFD10-8264-4141-8B21-13A85D7C1BEC}" presName="parTrans" presStyleCnt="0"/>
      <dgm:spPr/>
    </dgm:pt>
    <dgm:pt modelId="{4C26B054-3CC2-4C42-8A14-38D0C6315229}" type="pres">
      <dgm:prSet presAssocID="{8773032A-3779-475A-857C-D25FB631B70C}" presName="node" presStyleLbl="alignAccFollowNode1" presStyleIdx="0" presStyleCnt="9">
        <dgm:presLayoutVars>
          <dgm:bulletEnabled val="1"/>
        </dgm:presLayoutVars>
      </dgm:prSet>
      <dgm:spPr/>
    </dgm:pt>
    <dgm:pt modelId="{BCD76EE9-9C9B-4942-AA5E-2277DDC41D50}" type="pres">
      <dgm:prSet presAssocID="{09793800-D3AA-4582-84A7-EADF95AB34AE}" presName="sibTrans" presStyleCnt="0"/>
      <dgm:spPr/>
    </dgm:pt>
    <dgm:pt modelId="{DA92C344-F8C4-4763-A431-83DE4F470766}" type="pres">
      <dgm:prSet presAssocID="{14A082F1-69C8-4DC5-9059-374D156974EB}" presName="node" presStyleLbl="alignAccFollowNode1" presStyleIdx="1" presStyleCnt="9">
        <dgm:presLayoutVars>
          <dgm:bulletEnabled val="1"/>
        </dgm:presLayoutVars>
      </dgm:prSet>
      <dgm:spPr/>
    </dgm:pt>
    <dgm:pt modelId="{FE11DDCD-19D4-41F6-87F9-2C8F6DCFBBA1}" type="pres">
      <dgm:prSet presAssocID="{40C0281F-5004-453C-9247-B853673D1B4C}" presName="sibTrans" presStyleCnt="0"/>
      <dgm:spPr/>
    </dgm:pt>
    <dgm:pt modelId="{CFCA2F32-7AFC-40BD-8A32-1C8CA4CE64DA}" type="pres">
      <dgm:prSet presAssocID="{0848768F-9195-4973-9774-D53085CE5AC1}" presName="node" presStyleLbl="alignAccFollowNode1" presStyleIdx="2" presStyleCnt="9">
        <dgm:presLayoutVars>
          <dgm:bulletEnabled val="1"/>
        </dgm:presLayoutVars>
      </dgm:prSet>
      <dgm:spPr/>
    </dgm:pt>
    <dgm:pt modelId="{FED2FB0E-350E-40DF-962C-4FBCB0B93FEA}" type="pres">
      <dgm:prSet presAssocID="{75958CC1-C6E4-460A-8419-A7376B85ABE9}" presName="vSp" presStyleCnt="0"/>
      <dgm:spPr/>
    </dgm:pt>
    <dgm:pt modelId="{FB655DC3-D281-402F-A104-ADB3C8E0F5BC}" type="pres">
      <dgm:prSet presAssocID="{2003F70B-F2C2-4356-91BB-B5CDCC760E59}" presName="horFlow" presStyleCnt="0"/>
      <dgm:spPr/>
    </dgm:pt>
    <dgm:pt modelId="{EFFE6632-54C8-438D-813A-B911C1F39B4D}" type="pres">
      <dgm:prSet presAssocID="{2003F70B-F2C2-4356-91BB-B5CDCC760E59}" presName="bigChev" presStyleLbl="node1" presStyleIdx="1" presStyleCnt="3"/>
      <dgm:spPr/>
    </dgm:pt>
    <dgm:pt modelId="{D41713F4-F12D-48A6-B934-04E0A816FAA4}" type="pres">
      <dgm:prSet presAssocID="{B29DE946-ACDF-45EB-9EA8-12510C6B0CE4}" presName="parTrans" presStyleCnt="0"/>
      <dgm:spPr/>
    </dgm:pt>
    <dgm:pt modelId="{565FE11D-D225-4689-ADAF-908CC4E4EA59}" type="pres">
      <dgm:prSet presAssocID="{BDB79220-CF76-40F3-9E88-1E84BDEE99C2}" presName="node" presStyleLbl="alignAccFollowNode1" presStyleIdx="3" presStyleCnt="9">
        <dgm:presLayoutVars>
          <dgm:bulletEnabled val="1"/>
        </dgm:presLayoutVars>
      </dgm:prSet>
      <dgm:spPr/>
    </dgm:pt>
    <dgm:pt modelId="{1BA8F377-5137-4CEB-8974-D65B594F0992}" type="pres">
      <dgm:prSet presAssocID="{F2252662-78B5-402F-8E7E-52D22A91C428}" presName="sibTrans" presStyleCnt="0"/>
      <dgm:spPr/>
    </dgm:pt>
    <dgm:pt modelId="{67534F58-A8BD-4B42-8ABD-0BFDE32DE7EA}" type="pres">
      <dgm:prSet presAssocID="{E512595B-0C88-4783-843F-5031073A848B}" presName="node" presStyleLbl="alignAccFollowNode1" presStyleIdx="4" presStyleCnt="9">
        <dgm:presLayoutVars>
          <dgm:bulletEnabled val="1"/>
        </dgm:presLayoutVars>
      </dgm:prSet>
      <dgm:spPr/>
    </dgm:pt>
    <dgm:pt modelId="{4E7A915B-AD9A-4AB7-ACAE-379F1422A117}" type="pres">
      <dgm:prSet presAssocID="{9A5D975A-066E-4A23-9D46-9B91EC9B8468}" presName="sibTrans" presStyleCnt="0"/>
      <dgm:spPr/>
    </dgm:pt>
    <dgm:pt modelId="{843A0C73-3C4D-488E-9B29-EF006E41E38C}" type="pres">
      <dgm:prSet presAssocID="{F9E05387-F7C8-414B-9E7C-364C040C1A02}" presName="node" presStyleLbl="alignAccFollowNode1" presStyleIdx="5" presStyleCnt="9">
        <dgm:presLayoutVars>
          <dgm:bulletEnabled val="1"/>
        </dgm:presLayoutVars>
      </dgm:prSet>
      <dgm:spPr/>
    </dgm:pt>
    <dgm:pt modelId="{6D185300-600B-4BF5-AF98-418D54FF9200}" type="pres">
      <dgm:prSet presAssocID="{2003F70B-F2C2-4356-91BB-B5CDCC760E59}" presName="vSp" presStyleCnt="0"/>
      <dgm:spPr/>
    </dgm:pt>
    <dgm:pt modelId="{BE343106-553C-41B3-9DD1-FC513CF8FF0E}" type="pres">
      <dgm:prSet presAssocID="{4F65C6B9-09D9-4D4B-9520-E391E2B649F1}" presName="horFlow" presStyleCnt="0"/>
      <dgm:spPr/>
    </dgm:pt>
    <dgm:pt modelId="{039EAC05-57C7-4DDC-A6C5-A56711735539}" type="pres">
      <dgm:prSet presAssocID="{4F65C6B9-09D9-4D4B-9520-E391E2B649F1}" presName="bigChev" presStyleLbl="node1" presStyleIdx="2" presStyleCnt="3"/>
      <dgm:spPr/>
    </dgm:pt>
    <dgm:pt modelId="{5A3F9F78-99E1-43DF-A729-FDBD3FF1EB70}" type="pres">
      <dgm:prSet presAssocID="{427F3F52-1B48-4E38-BF1F-27964A89CF9F}" presName="parTrans" presStyleCnt="0"/>
      <dgm:spPr/>
    </dgm:pt>
    <dgm:pt modelId="{A5618E60-6F59-45B8-84FD-107B20D25A5A}" type="pres">
      <dgm:prSet presAssocID="{319DE6F3-57F5-4B7A-B107-B33671503BC4}" presName="node" presStyleLbl="alignAccFollowNode1" presStyleIdx="6" presStyleCnt="9">
        <dgm:presLayoutVars>
          <dgm:bulletEnabled val="1"/>
        </dgm:presLayoutVars>
      </dgm:prSet>
      <dgm:spPr/>
    </dgm:pt>
    <dgm:pt modelId="{377CDAA5-93D3-4383-8CE7-67A9E6108320}" type="pres">
      <dgm:prSet presAssocID="{3C63750C-0FF6-4C4E-B829-10937AEB1CA3}" presName="sibTrans" presStyleCnt="0"/>
      <dgm:spPr/>
    </dgm:pt>
    <dgm:pt modelId="{F65D6263-ACFB-46BF-88D5-3FBFFBDEF4AB}" type="pres">
      <dgm:prSet presAssocID="{97B7B328-AA89-4C0E-BB7F-E4510605D1B2}" presName="node" presStyleLbl="alignAccFollowNode1" presStyleIdx="7" presStyleCnt="9">
        <dgm:presLayoutVars>
          <dgm:bulletEnabled val="1"/>
        </dgm:presLayoutVars>
      </dgm:prSet>
      <dgm:spPr/>
    </dgm:pt>
    <dgm:pt modelId="{B5AF5A5B-5559-42FA-A186-024695A9ECCF}" type="pres">
      <dgm:prSet presAssocID="{94F954DE-066F-4894-8953-90345650F0F7}" presName="sibTrans" presStyleCnt="0"/>
      <dgm:spPr/>
    </dgm:pt>
    <dgm:pt modelId="{9B791903-F54F-462F-BA15-25E0EEE79C25}" type="pres">
      <dgm:prSet presAssocID="{2E83E70E-8230-455F-B56E-D22155BB0642}" presName="node" presStyleLbl="alignAccFollowNode1" presStyleIdx="8" presStyleCnt="9">
        <dgm:presLayoutVars>
          <dgm:bulletEnabled val="1"/>
        </dgm:presLayoutVars>
      </dgm:prSet>
      <dgm:spPr/>
    </dgm:pt>
  </dgm:ptLst>
  <dgm:cxnLst>
    <dgm:cxn modelId="{441A8B0E-1717-422A-956E-03BCB1BF190B}" type="presOf" srcId="{8773032A-3779-475A-857C-D25FB631B70C}" destId="{4C26B054-3CC2-4C42-8A14-38D0C6315229}" srcOrd="0" destOrd="0" presId="urn:microsoft.com/office/officeart/2005/8/layout/lProcess3"/>
    <dgm:cxn modelId="{16902715-8B3B-49E1-A760-421ADF54480B}" srcId="{75958CC1-C6E4-460A-8419-A7376B85ABE9}" destId="{14A082F1-69C8-4DC5-9059-374D156974EB}" srcOrd="1" destOrd="0" parTransId="{5891D9C3-8A11-41B1-8562-A839B2450E8F}" sibTransId="{40C0281F-5004-453C-9247-B853673D1B4C}"/>
    <dgm:cxn modelId="{56EABC15-8F27-48B8-83E0-AD28604D7AA5}" type="presOf" srcId="{97B7B328-AA89-4C0E-BB7F-E4510605D1B2}" destId="{F65D6263-ACFB-46BF-88D5-3FBFFBDEF4AB}" srcOrd="0" destOrd="0" presId="urn:microsoft.com/office/officeart/2005/8/layout/lProcess3"/>
    <dgm:cxn modelId="{39D0F115-5F00-424E-AB03-47B66E83E2D9}" type="presOf" srcId="{F9E05387-F7C8-414B-9E7C-364C040C1A02}" destId="{843A0C73-3C4D-488E-9B29-EF006E41E38C}" srcOrd="0" destOrd="0" presId="urn:microsoft.com/office/officeart/2005/8/layout/lProcess3"/>
    <dgm:cxn modelId="{9A8B901B-BFEA-43E6-95DB-F8EF69E19D39}" type="presOf" srcId="{2E83E70E-8230-455F-B56E-D22155BB0642}" destId="{9B791903-F54F-462F-BA15-25E0EEE79C25}" srcOrd="0" destOrd="0" presId="urn:microsoft.com/office/officeart/2005/8/layout/lProcess3"/>
    <dgm:cxn modelId="{193D1423-ACBE-4F7D-B990-472B855A2733}" type="presOf" srcId="{75958CC1-C6E4-460A-8419-A7376B85ABE9}" destId="{8A428D0D-F55F-4004-A3BB-98F82103DDAF}" srcOrd="0" destOrd="0" presId="urn:microsoft.com/office/officeart/2005/8/layout/lProcess3"/>
    <dgm:cxn modelId="{5F0B9227-A8E9-4490-95AC-8500C973E172}" srcId="{A86307E7-244A-4A76-BC4C-FB1C35C8FF51}" destId="{4F65C6B9-09D9-4D4B-9520-E391E2B649F1}" srcOrd="2" destOrd="0" parTransId="{1C0F4512-C4C9-4661-9ACC-86FA32A0BE88}" sibTransId="{B1AA3AE6-2208-4EE6-B96B-342D047F8DE0}"/>
    <dgm:cxn modelId="{F0095536-1220-46AB-93A1-F3FAC10E66DF}" srcId="{4F65C6B9-09D9-4D4B-9520-E391E2B649F1}" destId="{319DE6F3-57F5-4B7A-B107-B33671503BC4}" srcOrd="0" destOrd="0" parTransId="{427F3F52-1B48-4E38-BF1F-27964A89CF9F}" sibTransId="{3C63750C-0FF6-4C4E-B829-10937AEB1CA3}"/>
    <dgm:cxn modelId="{64D5DD37-ADCF-487F-A19C-018E99C16AE8}" srcId="{75958CC1-C6E4-460A-8419-A7376B85ABE9}" destId="{0848768F-9195-4973-9774-D53085CE5AC1}" srcOrd="2" destOrd="0" parTransId="{F908ECB7-6E1E-413C-A7CB-3E3A1DC2B7FB}" sibTransId="{96C41368-2639-45B0-BDB5-E4DCB458C3C8}"/>
    <dgm:cxn modelId="{96AB3A66-9DC9-4D08-B53C-608DFBFFB785}" type="presOf" srcId="{BDB79220-CF76-40F3-9E88-1E84BDEE99C2}" destId="{565FE11D-D225-4689-ADAF-908CC4E4EA59}" srcOrd="0" destOrd="0" presId="urn:microsoft.com/office/officeart/2005/8/layout/lProcess3"/>
    <dgm:cxn modelId="{0FCE1548-320E-401B-B3F8-8A319ACC6082}" srcId="{A86307E7-244A-4A76-BC4C-FB1C35C8FF51}" destId="{2003F70B-F2C2-4356-91BB-B5CDCC760E59}" srcOrd="1" destOrd="0" parTransId="{5E571627-D27E-4C4C-B381-FC22BDC6D094}" sibTransId="{17E734E9-67F1-4089-B72F-5D56307C4493}"/>
    <dgm:cxn modelId="{261EC24B-D8C8-42F5-9FE8-A3757BDF49F3}" srcId="{4F65C6B9-09D9-4D4B-9520-E391E2B649F1}" destId="{97B7B328-AA89-4C0E-BB7F-E4510605D1B2}" srcOrd="1" destOrd="0" parTransId="{291825EC-C7BD-466A-9CA6-16F406BF40C5}" sibTransId="{94F954DE-066F-4894-8953-90345650F0F7}"/>
    <dgm:cxn modelId="{B5781C74-351E-4A62-9E3C-361D4D1DD826}" type="presOf" srcId="{319DE6F3-57F5-4B7A-B107-B33671503BC4}" destId="{A5618E60-6F59-45B8-84FD-107B20D25A5A}" srcOrd="0" destOrd="0" presId="urn:microsoft.com/office/officeart/2005/8/layout/lProcess3"/>
    <dgm:cxn modelId="{FDF17576-1121-4D9C-9CF3-2AE20DB76A94}" type="presOf" srcId="{0848768F-9195-4973-9774-D53085CE5AC1}" destId="{CFCA2F32-7AFC-40BD-8A32-1C8CA4CE64DA}" srcOrd="0" destOrd="0" presId="urn:microsoft.com/office/officeart/2005/8/layout/lProcess3"/>
    <dgm:cxn modelId="{C2E6657A-26BA-488C-A29B-01A6E23BE7D4}" type="presOf" srcId="{A86307E7-244A-4A76-BC4C-FB1C35C8FF51}" destId="{B71568ED-7E3F-44CD-B120-6EBB3CBF49FF}" srcOrd="0" destOrd="0" presId="urn:microsoft.com/office/officeart/2005/8/layout/lProcess3"/>
    <dgm:cxn modelId="{6CBF067F-CE70-46DB-830E-EC5484A4DB78}" srcId="{A86307E7-244A-4A76-BC4C-FB1C35C8FF51}" destId="{75958CC1-C6E4-460A-8419-A7376B85ABE9}" srcOrd="0" destOrd="0" parTransId="{3E5E9715-3F95-442C-976E-E4DD65D7C369}" sibTransId="{E5ED2176-7602-454F-98D1-8C900C267FDB}"/>
    <dgm:cxn modelId="{D67F4494-B68B-4199-B2D2-D4CCA530C51B}" type="presOf" srcId="{14A082F1-69C8-4DC5-9059-374D156974EB}" destId="{DA92C344-F8C4-4763-A431-83DE4F470766}" srcOrd="0" destOrd="0" presId="urn:microsoft.com/office/officeart/2005/8/layout/lProcess3"/>
    <dgm:cxn modelId="{F01D0B9D-5F9B-441A-9054-91F5A507F9E7}" srcId="{4F65C6B9-09D9-4D4B-9520-E391E2B649F1}" destId="{2E83E70E-8230-455F-B56E-D22155BB0642}" srcOrd="2" destOrd="0" parTransId="{F83F0998-BDB8-40C1-B9E0-40C0FD81F86D}" sibTransId="{B53671B3-CDD3-4DBF-8354-B5DE1A601641}"/>
    <dgm:cxn modelId="{3EC33BA2-1FFB-409C-B5C4-114AD1DA5D52}" type="presOf" srcId="{4F65C6B9-09D9-4D4B-9520-E391E2B649F1}" destId="{039EAC05-57C7-4DDC-A6C5-A56711735539}" srcOrd="0" destOrd="0" presId="urn:microsoft.com/office/officeart/2005/8/layout/lProcess3"/>
    <dgm:cxn modelId="{6817D1AB-5ED8-4DF1-979D-E68DEDC9D961}" srcId="{2003F70B-F2C2-4356-91BB-B5CDCC760E59}" destId="{BDB79220-CF76-40F3-9E88-1E84BDEE99C2}" srcOrd="0" destOrd="0" parTransId="{B29DE946-ACDF-45EB-9EA8-12510C6B0CE4}" sibTransId="{F2252662-78B5-402F-8E7E-52D22A91C428}"/>
    <dgm:cxn modelId="{03FAC7C0-3323-4E4F-8420-8537553E5FD4}" srcId="{75958CC1-C6E4-460A-8419-A7376B85ABE9}" destId="{8773032A-3779-475A-857C-D25FB631B70C}" srcOrd="0" destOrd="0" parTransId="{D7ACFD10-8264-4141-8B21-13A85D7C1BEC}" sibTransId="{09793800-D3AA-4582-84A7-EADF95AB34AE}"/>
    <dgm:cxn modelId="{BC69B2C2-893A-49B5-94D9-C12EC6D6CD5A}" srcId="{2003F70B-F2C2-4356-91BB-B5CDCC760E59}" destId="{E512595B-0C88-4783-843F-5031073A848B}" srcOrd="1" destOrd="0" parTransId="{633F517E-18E4-45BF-84B3-D8EF114A9522}" sibTransId="{9A5D975A-066E-4A23-9D46-9B91EC9B8468}"/>
    <dgm:cxn modelId="{5B3D14C4-05F1-4FF1-BDB4-6D7FA7B162E0}" srcId="{2003F70B-F2C2-4356-91BB-B5CDCC760E59}" destId="{F9E05387-F7C8-414B-9E7C-364C040C1A02}" srcOrd="2" destOrd="0" parTransId="{082942FB-D1A4-424E-A454-B2ACB7C85155}" sibTransId="{19CB9A59-E2A6-405C-8DBD-4AD1335BFA8D}"/>
    <dgm:cxn modelId="{01BD95E0-62EB-4383-BDBE-61EDF2F426BB}" type="presOf" srcId="{E512595B-0C88-4783-843F-5031073A848B}" destId="{67534F58-A8BD-4B42-8ABD-0BFDE32DE7EA}" srcOrd="0" destOrd="0" presId="urn:microsoft.com/office/officeart/2005/8/layout/lProcess3"/>
    <dgm:cxn modelId="{E2CDA6FF-F212-4FE6-88F3-2B03DE83113C}" type="presOf" srcId="{2003F70B-F2C2-4356-91BB-B5CDCC760E59}" destId="{EFFE6632-54C8-438D-813A-B911C1F39B4D}" srcOrd="0" destOrd="0" presId="urn:microsoft.com/office/officeart/2005/8/layout/lProcess3"/>
    <dgm:cxn modelId="{8CD19FC3-A21B-47BD-AD0D-22B6EA40A492}" type="presParOf" srcId="{B71568ED-7E3F-44CD-B120-6EBB3CBF49FF}" destId="{77C0B815-17D1-4AA3-93BC-538EEE220AB4}" srcOrd="0" destOrd="0" presId="urn:microsoft.com/office/officeart/2005/8/layout/lProcess3"/>
    <dgm:cxn modelId="{FFF96D54-4CC2-4639-A361-0CCAEBBD52DE}" type="presParOf" srcId="{77C0B815-17D1-4AA3-93BC-538EEE220AB4}" destId="{8A428D0D-F55F-4004-A3BB-98F82103DDAF}" srcOrd="0" destOrd="0" presId="urn:microsoft.com/office/officeart/2005/8/layout/lProcess3"/>
    <dgm:cxn modelId="{379E33E2-1598-41D6-A2DD-D5EA6C8B5DF2}" type="presParOf" srcId="{77C0B815-17D1-4AA3-93BC-538EEE220AB4}" destId="{C3C185AD-D2E1-4065-84D0-ABEC37CDB407}" srcOrd="1" destOrd="0" presId="urn:microsoft.com/office/officeart/2005/8/layout/lProcess3"/>
    <dgm:cxn modelId="{00265C3D-38F3-433F-AAF0-CF43888A7F58}" type="presParOf" srcId="{77C0B815-17D1-4AA3-93BC-538EEE220AB4}" destId="{4C26B054-3CC2-4C42-8A14-38D0C6315229}" srcOrd="2" destOrd="0" presId="urn:microsoft.com/office/officeart/2005/8/layout/lProcess3"/>
    <dgm:cxn modelId="{765D4111-875E-4EE5-9429-D1EDCC59A108}" type="presParOf" srcId="{77C0B815-17D1-4AA3-93BC-538EEE220AB4}" destId="{BCD76EE9-9C9B-4942-AA5E-2277DDC41D50}" srcOrd="3" destOrd="0" presId="urn:microsoft.com/office/officeart/2005/8/layout/lProcess3"/>
    <dgm:cxn modelId="{10AC5A49-0F9A-4484-AF66-E7B515FC2604}" type="presParOf" srcId="{77C0B815-17D1-4AA3-93BC-538EEE220AB4}" destId="{DA92C344-F8C4-4763-A431-83DE4F470766}" srcOrd="4" destOrd="0" presId="urn:microsoft.com/office/officeart/2005/8/layout/lProcess3"/>
    <dgm:cxn modelId="{AAECA988-DA5C-4A18-88D1-1DA5574F085C}" type="presParOf" srcId="{77C0B815-17D1-4AA3-93BC-538EEE220AB4}" destId="{FE11DDCD-19D4-41F6-87F9-2C8F6DCFBBA1}" srcOrd="5" destOrd="0" presId="urn:microsoft.com/office/officeart/2005/8/layout/lProcess3"/>
    <dgm:cxn modelId="{989A7049-C2B1-447C-8823-303A3053793A}" type="presParOf" srcId="{77C0B815-17D1-4AA3-93BC-538EEE220AB4}" destId="{CFCA2F32-7AFC-40BD-8A32-1C8CA4CE64DA}" srcOrd="6" destOrd="0" presId="urn:microsoft.com/office/officeart/2005/8/layout/lProcess3"/>
    <dgm:cxn modelId="{0E7DA160-B2F2-42FF-9247-0A5E1DEC20C5}" type="presParOf" srcId="{B71568ED-7E3F-44CD-B120-6EBB3CBF49FF}" destId="{FED2FB0E-350E-40DF-962C-4FBCB0B93FEA}" srcOrd="1" destOrd="0" presId="urn:microsoft.com/office/officeart/2005/8/layout/lProcess3"/>
    <dgm:cxn modelId="{D932B5D0-9989-4CC3-9461-8ED21185FD45}" type="presParOf" srcId="{B71568ED-7E3F-44CD-B120-6EBB3CBF49FF}" destId="{FB655DC3-D281-402F-A104-ADB3C8E0F5BC}" srcOrd="2" destOrd="0" presId="urn:microsoft.com/office/officeart/2005/8/layout/lProcess3"/>
    <dgm:cxn modelId="{D8C0245C-A349-4FDB-823E-D00E1E4F258E}" type="presParOf" srcId="{FB655DC3-D281-402F-A104-ADB3C8E0F5BC}" destId="{EFFE6632-54C8-438D-813A-B911C1F39B4D}" srcOrd="0" destOrd="0" presId="urn:microsoft.com/office/officeart/2005/8/layout/lProcess3"/>
    <dgm:cxn modelId="{DCB35F2A-D9B1-40EF-8180-5388FB26830B}" type="presParOf" srcId="{FB655DC3-D281-402F-A104-ADB3C8E0F5BC}" destId="{D41713F4-F12D-48A6-B934-04E0A816FAA4}" srcOrd="1" destOrd="0" presId="urn:microsoft.com/office/officeart/2005/8/layout/lProcess3"/>
    <dgm:cxn modelId="{77035F2D-9573-47B0-A42D-C2DEA9BFC2C8}" type="presParOf" srcId="{FB655DC3-D281-402F-A104-ADB3C8E0F5BC}" destId="{565FE11D-D225-4689-ADAF-908CC4E4EA59}" srcOrd="2" destOrd="0" presId="urn:microsoft.com/office/officeart/2005/8/layout/lProcess3"/>
    <dgm:cxn modelId="{BF538EED-566D-49F9-92CA-D9CF96D52E10}" type="presParOf" srcId="{FB655DC3-D281-402F-A104-ADB3C8E0F5BC}" destId="{1BA8F377-5137-4CEB-8974-D65B594F0992}" srcOrd="3" destOrd="0" presId="urn:microsoft.com/office/officeart/2005/8/layout/lProcess3"/>
    <dgm:cxn modelId="{5C7F7F80-3924-4C19-9356-306DAB3418B1}" type="presParOf" srcId="{FB655DC3-D281-402F-A104-ADB3C8E0F5BC}" destId="{67534F58-A8BD-4B42-8ABD-0BFDE32DE7EA}" srcOrd="4" destOrd="0" presId="urn:microsoft.com/office/officeart/2005/8/layout/lProcess3"/>
    <dgm:cxn modelId="{D88AF970-DE40-4411-B619-DFC6BC43CCB3}" type="presParOf" srcId="{FB655DC3-D281-402F-A104-ADB3C8E0F5BC}" destId="{4E7A915B-AD9A-4AB7-ACAE-379F1422A117}" srcOrd="5" destOrd="0" presId="urn:microsoft.com/office/officeart/2005/8/layout/lProcess3"/>
    <dgm:cxn modelId="{60E54005-EA87-43C6-8154-9E88F05846CE}" type="presParOf" srcId="{FB655DC3-D281-402F-A104-ADB3C8E0F5BC}" destId="{843A0C73-3C4D-488E-9B29-EF006E41E38C}" srcOrd="6" destOrd="0" presId="urn:microsoft.com/office/officeart/2005/8/layout/lProcess3"/>
    <dgm:cxn modelId="{A059088C-23F4-4AAD-8E4D-ADB4501A626B}" type="presParOf" srcId="{B71568ED-7E3F-44CD-B120-6EBB3CBF49FF}" destId="{6D185300-600B-4BF5-AF98-418D54FF9200}" srcOrd="3" destOrd="0" presId="urn:microsoft.com/office/officeart/2005/8/layout/lProcess3"/>
    <dgm:cxn modelId="{9400333C-3DAD-43B6-A672-080EA29143BF}" type="presParOf" srcId="{B71568ED-7E3F-44CD-B120-6EBB3CBF49FF}" destId="{BE343106-553C-41B3-9DD1-FC513CF8FF0E}" srcOrd="4" destOrd="0" presId="urn:microsoft.com/office/officeart/2005/8/layout/lProcess3"/>
    <dgm:cxn modelId="{33D5E3DC-FDC1-46DE-8493-9E2169AB6290}" type="presParOf" srcId="{BE343106-553C-41B3-9DD1-FC513CF8FF0E}" destId="{039EAC05-57C7-4DDC-A6C5-A56711735539}" srcOrd="0" destOrd="0" presId="urn:microsoft.com/office/officeart/2005/8/layout/lProcess3"/>
    <dgm:cxn modelId="{8A118EFD-043D-4EC1-A169-F31D3E85F3AE}" type="presParOf" srcId="{BE343106-553C-41B3-9DD1-FC513CF8FF0E}" destId="{5A3F9F78-99E1-43DF-A729-FDBD3FF1EB70}" srcOrd="1" destOrd="0" presId="urn:microsoft.com/office/officeart/2005/8/layout/lProcess3"/>
    <dgm:cxn modelId="{1F02FD13-8A08-426B-889D-58C29E504E02}" type="presParOf" srcId="{BE343106-553C-41B3-9DD1-FC513CF8FF0E}" destId="{A5618E60-6F59-45B8-84FD-107B20D25A5A}" srcOrd="2" destOrd="0" presId="urn:microsoft.com/office/officeart/2005/8/layout/lProcess3"/>
    <dgm:cxn modelId="{087FDF2D-507A-48CC-A8D3-64148BB1DEA1}" type="presParOf" srcId="{BE343106-553C-41B3-9DD1-FC513CF8FF0E}" destId="{377CDAA5-93D3-4383-8CE7-67A9E6108320}" srcOrd="3" destOrd="0" presId="urn:microsoft.com/office/officeart/2005/8/layout/lProcess3"/>
    <dgm:cxn modelId="{806BE143-A04C-441A-9EBD-C8DE794E490A}" type="presParOf" srcId="{BE343106-553C-41B3-9DD1-FC513CF8FF0E}" destId="{F65D6263-ACFB-46BF-88D5-3FBFFBDEF4AB}" srcOrd="4" destOrd="0" presId="urn:microsoft.com/office/officeart/2005/8/layout/lProcess3"/>
    <dgm:cxn modelId="{7233212B-49E7-417C-8E6E-DB5BB3D4C5EC}" type="presParOf" srcId="{BE343106-553C-41B3-9DD1-FC513CF8FF0E}" destId="{B5AF5A5B-5559-42FA-A186-024695A9ECCF}" srcOrd="5" destOrd="0" presId="urn:microsoft.com/office/officeart/2005/8/layout/lProcess3"/>
    <dgm:cxn modelId="{2991CD78-EBBE-4D97-93EB-28C86BEDAD98}" type="presParOf" srcId="{BE343106-553C-41B3-9DD1-FC513CF8FF0E}" destId="{9B791903-F54F-462F-BA15-25E0EEE79C25}" srcOrd="6"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7BB58-E5EA-4E44-BFAC-373129D7302E}">
      <dsp:nvSpPr>
        <dsp:cNvPr id="0" name=""/>
        <dsp:cNvSpPr/>
      </dsp:nvSpPr>
      <dsp:spPr>
        <a:xfrm>
          <a:off x="1690016" y="418300"/>
          <a:ext cx="792174" cy="792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CA" sz="1800" kern="1200"/>
            <a:t>Practice</a:t>
          </a:r>
        </a:p>
      </dsp:txBody>
      <dsp:txXfrm>
        <a:off x="1690016" y="418300"/>
        <a:ext cx="792174" cy="792174"/>
      </dsp:txXfrm>
    </dsp:sp>
    <dsp:sp modelId="{51DD4117-2A98-40E7-8E2D-F9E8442CD70B}">
      <dsp:nvSpPr>
        <dsp:cNvPr id="0" name=""/>
        <dsp:cNvSpPr/>
      </dsp:nvSpPr>
      <dsp:spPr>
        <a:xfrm>
          <a:off x="623099" y="-788"/>
          <a:ext cx="1630351" cy="1630351"/>
        </a:xfrm>
        <a:prstGeom prst="circularArrow">
          <a:avLst>
            <a:gd name="adj1" fmla="val 9475"/>
            <a:gd name="adj2" fmla="val 684235"/>
            <a:gd name="adj3" fmla="val 7854285"/>
            <a:gd name="adj4" fmla="val 2261481"/>
            <a:gd name="adj5" fmla="val 11054"/>
          </a:avLst>
        </a:prstGeom>
        <a:solidFill>
          <a:srgbClr val="5889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18FFBC-A29C-4298-AF14-07BB46802C81}">
      <dsp:nvSpPr>
        <dsp:cNvPr id="0" name=""/>
        <dsp:cNvSpPr/>
      </dsp:nvSpPr>
      <dsp:spPr>
        <a:xfrm>
          <a:off x="394358" y="418300"/>
          <a:ext cx="792174" cy="792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CA" sz="1800" kern="1200"/>
            <a:t>Theory</a:t>
          </a:r>
        </a:p>
      </dsp:txBody>
      <dsp:txXfrm>
        <a:off x="394358" y="418300"/>
        <a:ext cx="792174" cy="792174"/>
      </dsp:txXfrm>
    </dsp:sp>
    <dsp:sp modelId="{8EE37015-7453-48EE-ADD8-26B1A4316BF5}">
      <dsp:nvSpPr>
        <dsp:cNvPr id="0" name=""/>
        <dsp:cNvSpPr/>
      </dsp:nvSpPr>
      <dsp:spPr>
        <a:xfrm>
          <a:off x="623099" y="-788"/>
          <a:ext cx="1630351" cy="1630351"/>
        </a:xfrm>
        <a:prstGeom prst="circularArrow">
          <a:avLst>
            <a:gd name="adj1" fmla="val 9475"/>
            <a:gd name="adj2" fmla="val 684235"/>
            <a:gd name="adj3" fmla="val 18654285"/>
            <a:gd name="adj4" fmla="val 13061481"/>
            <a:gd name="adj5" fmla="val 11054"/>
          </a:avLst>
        </a:prstGeom>
        <a:solidFill>
          <a:srgbClr val="5889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28D0D-F55F-4004-A3BB-98F82103DDAF}">
      <dsp:nvSpPr>
        <dsp:cNvPr id="0" name=""/>
        <dsp:cNvSpPr/>
      </dsp:nvSpPr>
      <dsp:spPr>
        <a:xfrm>
          <a:off x="46094" y="1135"/>
          <a:ext cx="1755167" cy="702066"/>
        </a:xfrm>
        <a:prstGeom prst="chevron">
          <a:avLst/>
        </a:prstGeom>
        <a:solidFill>
          <a:srgbClr val="5889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CA" sz="1800" kern="1200"/>
            <a:t>Student</a:t>
          </a:r>
        </a:p>
      </dsp:txBody>
      <dsp:txXfrm>
        <a:off x="397127" y="1135"/>
        <a:ext cx="1053101" cy="702066"/>
      </dsp:txXfrm>
    </dsp:sp>
    <dsp:sp modelId="{4C26B054-3CC2-4C42-8A14-38D0C6315229}">
      <dsp:nvSpPr>
        <dsp:cNvPr id="0" name=""/>
        <dsp:cNvSpPr/>
      </dsp:nvSpPr>
      <dsp:spPr>
        <a:xfrm>
          <a:off x="1573089" y="60810"/>
          <a:ext cx="1456788" cy="582715"/>
        </a:xfrm>
        <a:prstGeom prst="chevron">
          <a:avLst/>
        </a:prstGeom>
        <a:solidFill>
          <a:srgbClr val="DDE7DB">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CA" sz="800" kern="1200"/>
            <a:t>Critical reflection  (journaling, discussions, etc.)</a:t>
          </a:r>
        </a:p>
      </dsp:txBody>
      <dsp:txXfrm>
        <a:off x="1864447" y="60810"/>
        <a:ext cx="874073" cy="582715"/>
      </dsp:txXfrm>
    </dsp:sp>
    <dsp:sp modelId="{DA92C344-F8C4-4763-A431-83DE4F470766}">
      <dsp:nvSpPr>
        <dsp:cNvPr id="0" name=""/>
        <dsp:cNvSpPr/>
      </dsp:nvSpPr>
      <dsp:spPr>
        <a:xfrm>
          <a:off x="2825928" y="60810"/>
          <a:ext cx="1456788" cy="582715"/>
        </a:xfrm>
        <a:prstGeom prst="chevron">
          <a:avLst/>
        </a:prstGeom>
        <a:solidFill>
          <a:srgbClr val="DDE7DB">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CA" sz="800" kern="1200"/>
            <a:t>Midterm self-assessment of performance</a:t>
          </a:r>
        </a:p>
      </dsp:txBody>
      <dsp:txXfrm>
        <a:off x="3117286" y="60810"/>
        <a:ext cx="874073" cy="582715"/>
      </dsp:txXfrm>
    </dsp:sp>
    <dsp:sp modelId="{CFCA2F32-7AFC-40BD-8A32-1C8CA4CE64DA}">
      <dsp:nvSpPr>
        <dsp:cNvPr id="0" name=""/>
        <dsp:cNvSpPr/>
      </dsp:nvSpPr>
      <dsp:spPr>
        <a:xfrm>
          <a:off x="4078766" y="60810"/>
          <a:ext cx="1456788" cy="582715"/>
        </a:xfrm>
        <a:prstGeom prst="chevron">
          <a:avLst/>
        </a:prstGeom>
        <a:solidFill>
          <a:srgbClr val="DDE7DB">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CA" sz="800" kern="1200"/>
            <a:t>Final critical reflection (summative)</a:t>
          </a:r>
        </a:p>
      </dsp:txBody>
      <dsp:txXfrm>
        <a:off x="4370124" y="60810"/>
        <a:ext cx="874073" cy="582715"/>
      </dsp:txXfrm>
    </dsp:sp>
    <dsp:sp modelId="{EFFE6632-54C8-438D-813A-B911C1F39B4D}">
      <dsp:nvSpPr>
        <dsp:cNvPr id="0" name=""/>
        <dsp:cNvSpPr/>
      </dsp:nvSpPr>
      <dsp:spPr>
        <a:xfrm>
          <a:off x="46094" y="801491"/>
          <a:ext cx="1755167" cy="702066"/>
        </a:xfrm>
        <a:prstGeom prst="chevron">
          <a:avLst/>
        </a:prstGeom>
        <a:solidFill>
          <a:srgbClr val="5889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CA" sz="1800" kern="1200"/>
            <a:t>Workplace Supervisor</a:t>
          </a:r>
        </a:p>
      </dsp:txBody>
      <dsp:txXfrm>
        <a:off x="397127" y="801491"/>
        <a:ext cx="1053101" cy="702066"/>
      </dsp:txXfrm>
    </dsp:sp>
    <dsp:sp modelId="{565FE11D-D225-4689-ADAF-908CC4E4EA59}">
      <dsp:nvSpPr>
        <dsp:cNvPr id="0" name=""/>
        <dsp:cNvSpPr/>
      </dsp:nvSpPr>
      <dsp:spPr>
        <a:xfrm>
          <a:off x="1573089" y="861167"/>
          <a:ext cx="1456788" cy="582715"/>
        </a:xfrm>
        <a:prstGeom prst="chevron">
          <a:avLst/>
        </a:prstGeom>
        <a:solidFill>
          <a:srgbClr val="DDE7DB">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CA" sz="800" kern="1200"/>
            <a:t>Direct observation with oral feedback</a:t>
          </a:r>
        </a:p>
      </dsp:txBody>
      <dsp:txXfrm>
        <a:off x="1864447" y="861167"/>
        <a:ext cx="874073" cy="582715"/>
      </dsp:txXfrm>
    </dsp:sp>
    <dsp:sp modelId="{67534F58-A8BD-4B42-8ABD-0BFDE32DE7EA}">
      <dsp:nvSpPr>
        <dsp:cNvPr id="0" name=""/>
        <dsp:cNvSpPr/>
      </dsp:nvSpPr>
      <dsp:spPr>
        <a:xfrm>
          <a:off x="2825928" y="861167"/>
          <a:ext cx="1456788" cy="582715"/>
        </a:xfrm>
        <a:prstGeom prst="chevron">
          <a:avLst/>
        </a:prstGeom>
        <a:solidFill>
          <a:srgbClr val="DDE7DB">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CA" sz="800" kern="1200"/>
            <a:t>Midterm assessment of student performance</a:t>
          </a:r>
        </a:p>
      </dsp:txBody>
      <dsp:txXfrm>
        <a:off x="3117286" y="861167"/>
        <a:ext cx="874073" cy="582715"/>
      </dsp:txXfrm>
    </dsp:sp>
    <dsp:sp modelId="{843A0C73-3C4D-488E-9B29-EF006E41E38C}">
      <dsp:nvSpPr>
        <dsp:cNvPr id="0" name=""/>
        <dsp:cNvSpPr/>
      </dsp:nvSpPr>
      <dsp:spPr>
        <a:xfrm>
          <a:off x="4078766" y="861167"/>
          <a:ext cx="1456788" cy="582715"/>
        </a:xfrm>
        <a:prstGeom prst="chevron">
          <a:avLst/>
        </a:prstGeom>
        <a:solidFill>
          <a:srgbClr val="DDE7DB">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CA" sz="800" kern="1200"/>
            <a:t>Final assessment of student performance</a:t>
          </a:r>
        </a:p>
      </dsp:txBody>
      <dsp:txXfrm>
        <a:off x="4370124" y="861167"/>
        <a:ext cx="874073" cy="582715"/>
      </dsp:txXfrm>
    </dsp:sp>
    <dsp:sp modelId="{039EAC05-57C7-4DDC-A6C5-A56711735539}">
      <dsp:nvSpPr>
        <dsp:cNvPr id="0" name=""/>
        <dsp:cNvSpPr/>
      </dsp:nvSpPr>
      <dsp:spPr>
        <a:xfrm>
          <a:off x="46094" y="1601847"/>
          <a:ext cx="1755167" cy="702066"/>
        </a:xfrm>
        <a:prstGeom prst="chevron">
          <a:avLst/>
        </a:prstGeom>
        <a:solidFill>
          <a:srgbClr val="5889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CA" sz="1800" kern="1200"/>
            <a:t>Faculty</a:t>
          </a:r>
        </a:p>
      </dsp:txBody>
      <dsp:txXfrm>
        <a:off x="397127" y="1601847"/>
        <a:ext cx="1053101" cy="702066"/>
      </dsp:txXfrm>
    </dsp:sp>
    <dsp:sp modelId="{A5618E60-6F59-45B8-84FD-107B20D25A5A}">
      <dsp:nvSpPr>
        <dsp:cNvPr id="0" name=""/>
        <dsp:cNvSpPr/>
      </dsp:nvSpPr>
      <dsp:spPr>
        <a:xfrm>
          <a:off x="1573089" y="1661523"/>
          <a:ext cx="1456788" cy="582715"/>
        </a:xfrm>
        <a:prstGeom prst="chevron">
          <a:avLst/>
        </a:prstGeom>
        <a:solidFill>
          <a:srgbClr val="DDE7DB">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CA" sz="800" kern="1200"/>
            <a:t>Review and/or assessment of formative reflection activities</a:t>
          </a:r>
        </a:p>
      </dsp:txBody>
      <dsp:txXfrm>
        <a:off x="1864447" y="1661523"/>
        <a:ext cx="874073" cy="582715"/>
      </dsp:txXfrm>
    </dsp:sp>
    <dsp:sp modelId="{F65D6263-ACFB-46BF-88D5-3FBFFBDEF4AB}">
      <dsp:nvSpPr>
        <dsp:cNvPr id="0" name=""/>
        <dsp:cNvSpPr/>
      </dsp:nvSpPr>
      <dsp:spPr>
        <a:xfrm>
          <a:off x="2825928" y="1661523"/>
          <a:ext cx="1456788" cy="582715"/>
        </a:xfrm>
        <a:prstGeom prst="chevron">
          <a:avLst/>
        </a:prstGeom>
        <a:solidFill>
          <a:srgbClr val="DDE7DB">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CA" sz="800" kern="1200"/>
            <a:t>Midterm one-on-one review of student learning experience</a:t>
          </a:r>
        </a:p>
      </dsp:txBody>
      <dsp:txXfrm>
        <a:off x="3117286" y="1661523"/>
        <a:ext cx="874073" cy="582715"/>
      </dsp:txXfrm>
    </dsp:sp>
    <dsp:sp modelId="{9B791903-F54F-462F-BA15-25E0EEE79C25}">
      <dsp:nvSpPr>
        <dsp:cNvPr id="0" name=""/>
        <dsp:cNvSpPr/>
      </dsp:nvSpPr>
      <dsp:spPr>
        <a:xfrm>
          <a:off x="4078766" y="1661523"/>
          <a:ext cx="1456788" cy="582715"/>
        </a:xfrm>
        <a:prstGeom prst="chevron">
          <a:avLst/>
        </a:prstGeom>
        <a:solidFill>
          <a:srgbClr val="DDE7DB">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CA" sz="800" kern="1200"/>
            <a:t>Assessment of student's final critical reflection</a:t>
          </a:r>
        </a:p>
      </dsp:txBody>
      <dsp:txXfrm>
        <a:off x="4370124" y="1661523"/>
        <a:ext cx="874073" cy="582715"/>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31DAE8CB37246BD45905BD68AF78E" ma:contentTypeVersion="12" ma:contentTypeDescription="Create a new document." ma:contentTypeScope="" ma:versionID="f3f73808e39ab827a2a86c80878424f8">
  <xsd:schema xmlns:xsd="http://www.w3.org/2001/XMLSchema" xmlns:xs="http://www.w3.org/2001/XMLSchema" xmlns:p="http://schemas.microsoft.com/office/2006/metadata/properties" xmlns:ns3="cc053214-a83e-4bcb-bd5d-e7e01ec678a0" xmlns:ns4="2779abdc-c124-4765-8dc5-d09609b07bac" targetNamespace="http://schemas.microsoft.com/office/2006/metadata/properties" ma:root="true" ma:fieldsID="1879ec1c499f6e23a03435b82bd5cfa2" ns3:_="" ns4:_="">
    <xsd:import namespace="cc053214-a83e-4bcb-bd5d-e7e01ec678a0"/>
    <xsd:import namespace="2779abdc-c124-4765-8dc5-d09609b07b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53214-a83e-4bcb-bd5d-e7e01ec678a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79abdc-c124-4765-8dc5-d09609b07ba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F6CE8-DC48-4F7A-9B78-3CAA1AA23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53214-a83e-4bcb-bd5d-e7e01ec678a0"/>
    <ds:schemaRef ds:uri="2779abdc-c124-4765-8dc5-d09609b07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F8410-8BD9-4308-94BB-38068B819BED}">
  <ds:schemaRefs>
    <ds:schemaRef ds:uri="http://schemas.microsoft.com/sharepoint/v3/contenttype/forms"/>
  </ds:schemaRefs>
</ds:datastoreItem>
</file>

<file path=customXml/itemProps3.xml><?xml version="1.0" encoding="utf-8"?>
<ds:datastoreItem xmlns:ds="http://schemas.openxmlformats.org/officeDocument/2006/customXml" ds:itemID="{ACEE080C-7449-4847-B3E3-87A43DA270CB}">
  <ds:schemaRefs>
    <ds:schemaRef ds:uri="2779abdc-c124-4765-8dc5-d09609b07bac"/>
    <ds:schemaRef ds:uri="http://purl.org/dc/dcmitype/"/>
    <ds:schemaRef ds:uri="http://schemas.microsoft.com/office/2006/documentManagement/types"/>
    <ds:schemaRef ds:uri="http://purl.org/dc/terms/"/>
    <ds:schemaRef ds:uri="http://schemas.microsoft.com/office/2006/metadata/properties"/>
    <ds:schemaRef ds:uri="cc053214-a83e-4bcb-bd5d-e7e01ec678a0"/>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50D1DB5-1E3B-410C-8A8F-51D4EB66D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2297</Words>
  <Characters>13094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Young</dc:creator>
  <cp:keywords/>
  <dc:description/>
  <cp:lastModifiedBy>Jessica Brown</cp:lastModifiedBy>
  <cp:revision>3</cp:revision>
  <dcterms:created xsi:type="dcterms:W3CDTF">2021-04-30T01:05:00Z</dcterms:created>
  <dcterms:modified xsi:type="dcterms:W3CDTF">2021-04-30T01:05:00Z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0x010100EB331DAE8CB37246BD45905BD68AF78E</vt:lpwstr>
  </property>
</Properties>
</file>