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6F93" w:rsidRDefault="00000000">
      <w:pPr>
        <w:pStyle w:val="Title"/>
      </w:pPr>
      <w:bookmarkStart w:id="0" w:name="_ckmgqsxzfkeh" w:colFirst="0" w:colLast="0"/>
      <w:bookmarkEnd w:id="0"/>
      <w:r>
        <w:t>Instructor Notes</w:t>
      </w:r>
    </w:p>
    <w:p w14:paraId="00000002" w14:textId="49187123" w:rsidR="00DE6F93" w:rsidRDefault="00000000">
      <w:r>
        <w:t>Similar to a lesson plan, this document will provide you weekly instructions on how to pull the course content, learning activities and assessments together</w:t>
      </w:r>
      <w:r w:rsidR="004E07C5">
        <w:t>.</w:t>
      </w:r>
    </w:p>
    <w:p w14:paraId="00000003" w14:textId="77777777" w:rsidR="00DE6F93" w:rsidRDefault="00000000">
      <w:pPr>
        <w:pStyle w:val="Heading1"/>
      </w:pPr>
      <w:bookmarkStart w:id="1" w:name="_dh6nsfze4jsj" w:colFirst="0" w:colLast="0"/>
      <w:bookmarkEnd w:id="1"/>
      <w:r>
        <w:t>Week 1</w:t>
      </w:r>
    </w:p>
    <w:p w14:paraId="00000004" w14:textId="77777777" w:rsidR="00DE6F93" w:rsidRDefault="00000000">
      <w:pPr>
        <w:pStyle w:val="Heading2"/>
      </w:pPr>
      <w:bookmarkStart w:id="2" w:name="_ajcr4z9jko0b" w:colFirst="0" w:colLast="0"/>
      <w:bookmarkEnd w:id="2"/>
      <w:r>
        <w:t>Agenda</w:t>
      </w:r>
    </w:p>
    <w:p w14:paraId="00000005" w14:textId="77777777" w:rsidR="00DE6F93" w:rsidRPr="00220146" w:rsidRDefault="00000000">
      <w:pPr>
        <w:numPr>
          <w:ilvl w:val="0"/>
          <w:numId w:val="2"/>
        </w:numPr>
        <w:spacing w:after="0"/>
        <w:rPr>
          <w:highlight w:val="yellow"/>
        </w:rPr>
      </w:pPr>
      <w:r w:rsidRPr="00220146">
        <w:rPr>
          <w:highlight w:val="yellow"/>
        </w:rPr>
        <w:t>Schedule of content and learning activities throughout class</w:t>
      </w:r>
    </w:p>
    <w:p w14:paraId="00000006" w14:textId="77777777" w:rsidR="00DE6F93" w:rsidRPr="00220146" w:rsidRDefault="00000000">
      <w:pPr>
        <w:numPr>
          <w:ilvl w:val="0"/>
          <w:numId w:val="2"/>
        </w:numPr>
        <w:spacing w:after="0"/>
        <w:rPr>
          <w:highlight w:val="yellow"/>
        </w:rPr>
      </w:pPr>
      <w:r w:rsidRPr="00220146">
        <w:rPr>
          <w:highlight w:val="yellow"/>
        </w:rPr>
        <w:t xml:space="preserve">Estimate time for content and activities </w:t>
      </w:r>
    </w:p>
    <w:p w14:paraId="00000007" w14:textId="673D1F5B" w:rsidR="00DE6F93" w:rsidRDefault="00000000">
      <w:pPr>
        <w:numPr>
          <w:ilvl w:val="0"/>
          <w:numId w:val="2"/>
        </w:numPr>
        <w:spacing w:after="0"/>
      </w:pPr>
      <w:r>
        <w:t xml:space="preserve">Plan for a </w:t>
      </w:r>
      <w:r w:rsidR="008B6F17">
        <w:t>10-20-minute</w:t>
      </w:r>
      <w:r>
        <w:t xml:space="preserve"> break (does not apply to online courses)</w:t>
      </w:r>
    </w:p>
    <w:p w14:paraId="00000008" w14:textId="77777777" w:rsidR="00DE6F93" w:rsidRDefault="00000000">
      <w:pPr>
        <w:numPr>
          <w:ilvl w:val="0"/>
          <w:numId w:val="2"/>
        </w:numPr>
      </w:pPr>
      <w:r>
        <w:t xml:space="preserve">Plan for a range of activities </w:t>
      </w:r>
      <w:r>
        <w:rPr>
          <w:vertAlign w:val="superscript"/>
        </w:rPr>
        <w:t>1</w:t>
      </w:r>
    </w:p>
    <w:p w14:paraId="00000009" w14:textId="77777777" w:rsidR="00DE6F93" w:rsidRDefault="00000000">
      <w:pPr>
        <w:pStyle w:val="Heading2"/>
      </w:pPr>
      <w:bookmarkStart w:id="3" w:name="_5jusolozj85c" w:colFirst="0" w:colLast="0"/>
      <w:bookmarkEnd w:id="3"/>
      <w:r>
        <w:t xml:space="preserve">Content   </w:t>
      </w:r>
    </w:p>
    <w:p w14:paraId="0000000A" w14:textId="77777777" w:rsidR="00DE6F93" w:rsidRDefault="00000000">
      <w:pPr>
        <w:numPr>
          <w:ilvl w:val="0"/>
          <w:numId w:val="3"/>
        </w:numPr>
      </w:pPr>
      <w:r>
        <w:t>List of lectures*, tutorials, videos, etc.</w:t>
      </w:r>
    </w:p>
    <w:p w14:paraId="0000000B" w14:textId="66E1CBB5" w:rsidR="00DE6F93" w:rsidRDefault="00000000">
      <w:pPr>
        <w:rPr>
          <w:i/>
        </w:rPr>
      </w:pPr>
      <w:r>
        <w:rPr>
          <w:i/>
        </w:rPr>
        <w:t xml:space="preserve">*Export lectures (with presenter notes) as PDFs and upload to </w:t>
      </w:r>
      <w:r w:rsidR="00A86671">
        <w:rPr>
          <w:i/>
        </w:rPr>
        <w:t>Brightspace</w:t>
      </w:r>
      <w:r>
        <w:rPr>
          <w:i/>
        </w:rPr>
        <w:t xml:space="preserve"> for students.    </w:t>
      </w:r>
    </w:p>
    <w:p w14:paraId="0000000C" w14:textId="77777777" w:rsidR="00DE6F93" w:rsidRDefault="00000000">
      <w:pPr>
        <w:pStyle w:val="Heading2"/>
      </w:pPr>
      <w:bookmarkStart w:id="4" w:name="_bp0il4jvzxkv" w:colFirst="0" w:colLast="0"/>
      <w:bookmarkEnd w:id="4"/>
      <w:r>
        <w:t>Learning Activities</w:t>
      </w:r>
    </w:p>
    <w:p w14:paraId="0000000D" w14:textId="77777777" w:rsidR="00DE6F93" w:rsidRDefault="00000000">
      <w:pPr>
        <w:numPr>
          <w:ilvl w:val="0"/>
          <w:numId w:val="4"/>
        </w:numPr>
        <w:spacing w:after="0"/>
      </w:pPr>
      <w:r>
        <w:t>List of writing exercises, critiques, forum discussions, etc.</w:t>
      </w:r>
    </w:p>
    <w:p w14:paraId="0000000E" w14:textId="77777777" w:rsidR="00DE6F93" w:rsidRDefault="00000000">
      <w:pPr>
        <w:numPr>
          <w:ilvl w:val="0"/>
          <w:numId w:val="4"/>
        </w:numPr>
      </w:pPr>
      <w:r>
        <w:t xml:space="preserve">How to facilitate learning activities (if necessary)  </w:t>
      </w:r>
    </w:p>
    <w:p w14:paraId="0000000F" w14:textId="77777777" w:rsidR="00DE6F93" w:rsidRDefault="00000000">
      <w:pPr>
        <w:pStyle w:val="Heading2"/>
      </w:pPr>
      <w:bookmarkStart w:id="5" w:name="_691ymcordi7o" w:colFirst="0" w:colLast="0"/>
      <w:bookmarkEnd w:id="5"/>
      <w:r>
        <w:t>Assessment</w:t>
      </w:r>
    </w:p>
    <w:p w14:paraId="00000010" w14:textId="77777777" w:rsidR="00DE6F93" w:rsidRDefault="00000000">
      <w:pPr>
        <w:numPr>
          <w:ilvl w:val="0"/>
          <w:numId w:val="1"/>
        </w:numPr>
        <w:spacing w:after="0"/>
      </w:pPr>
      <w:r>
        <w:t>The assignment, exam, etc. that will be used for assessment</w:t>
      </w:r>
    </w:p>
    <w:p w14:paraId="00000011" w14:textId="6DEBD117" w:rsidR="00DE6F93" w:rsidRDefault="00B21381">
      <w:pPr>
        <w:numPr>
          <w:ilvl w:val="0"/>
          <w:numId w:val="1"/>
        </w:numPr>
      </w:pPr>
      <w:r>
        <w:t>They</w:t>
      </w:r>
      <w:r w:rsidR="00000000">
        <w:t xml:space="preserve"> spread over multiple weeks  </w:t>
      </w:r>
    </w:p>
    <w:p w14:paraId="00000012" w14:textId="79BFE0F5" w:rsidR="00DE6F93" w:rsidRDefault="00000000">
      <w:r>
        <w:rPr>
          <w:vertAlign w:val="superscript"/>
        </w:rPr>
        <w:t>1</w:t>
      </w:r>
      <w:r>
        <w:t xml:space="preserve"> </w:t>
      </w:r>
      <w:r w:rsidR="00466DA5">
        <w:t>C</w:t>
      </w:r>
      <w:r>
        <w:t xml:space="preserve">ourses should </w:t>
      </w:r>
      <w:r w:rsidR="00466DA5">
        <w:t xml:space="preserve">be more </w:t>
      </w:r>
      <w:proofErr w:type="gramStart"/>
      <w:r w:rsidR="00466DA5">
        <w:t>applied-learning</w:t>
      </w:r>
      <w:proofErr w:type="gramEnd"/>
      <w:r w:rsidR="00466DA5">
        <w:t xml:space="preserve"> in nature</w:t>
      </w:r>
      <w:r>
        <w:t xml:space="preserve">. Lectures (either in-class or online videos) are effective at setting up knowledge, but balance those out with applied activities such as group discussions, writing or design exercises, workshop-like methods—the more interactive and/or collaborative the better. It is also acceptable to have students begin work on their assessment in class—this gives you the opportunity to mentor each team or student to get their </w:t>
      </w:r>
      <w:r>
        <w:lastRenderedPageBreak/>
        <w:t xml:space="preserve">assignment started in the right direction. A structure that </w:t>
      </w:r>
      <w:r w:rsidR="006D68AF">
        <w:t>may</w:t>
      </w:r>
      <w:r>
        <w:t xml:space="preserve"> worked for </w:t>
      </w:r>
      <w:r w:rsidR="006D68AF">
        <w:t>a</w:t>
      </w:r>
      <w:r>
        <w:t xml:space="preserve"> three-hour interaction design </w:t>
      </w:r>
      <w:proofErr w:type="gramStart"/>
      <w:r>
        <w:t>courses</w:t>
      </w:r>
      <w:proofErr w:type="gramEnd"/>
      <w:r>
        <w:t xml:space="preserve"> </w:t>
      </w:r>
      <w:r w:rsidR="006D68AF">
        <w:t>could</w:t>
      </w:r>
      <w:r>
        <w:t xml:space="preserve"> be</w:t>
      </w:r>
      <w:r w:rsidR="006D68AF">
        <w:t>:</w:t>
      </w:r>
    </w:p>
    <w:p w14:paraId="00000013" w14:textId="77777777" w:rsidR="00DE6F93" w:rsidRDefault="00000000" w:rsidP="00466DA5">
      <w:pPr>
        <w:ind w:left="720"/>
      </w:pPr>
      <w:r>
        <w:rPr>
          <w:b/>
        </w:rPr>
        <w:t>Hour 1</w:t>
      </w:r>
      <w:r>
        <w:tab/>
      </w:r>
      <w:r>
        <w:tab/>
        <w:t>Content (Lecture, tutorial, video, etc.)</w:t>
      </w:r>
      <w:r>
        <w:br/>
      </w:r>
      <w:r>
        <w:rPr>
          <w:b/>
        </w:rPr>
        <w:t>Hour 2</w:t>
      </w:r>
      <w:r>
        <w:tab/>
      </w:r>
      <w:r>
        <w:tab/>
        <w:t>Learning Activity (ungraded)</w:t>
      </w:r>
      <w:r>
        <w:br/>
      </w:r>
      <w:r>
        <w:rPr>
          <w:b/>
        </w:rPr>
        <w:t>Hour 3</w:t>
      </w:r>
      <w:r>
        <w:tab/>
      </w:r>
      <w:r>
        <w:tab/>
        <w:t>Assessment (graded)</w:t>
      </w:r>
    </w:p>
    <w:p w14:paraId="00000014" w14:textId="095FE0F0" w:rsidR="00DE6F93" w:rsidRDefault="00000000">
      <w:r>
        <w:t xml:space="preserve">However, every class does not necessarily need to follow this structure over and over again. You may decide some classes are full </w:t>
      </w:r>
      <w:r w:rsidR="00AB5B1E">
        <w:t>learning activities</w:t>
      </w:r>
      <w:r>
        <w:t xml:space="preserve"> or discussions. </w:t>
      </w:r>
    </w:p>
    <w:p w14:paraId="00000016" w14:textId="1A5D033E" w:rsidR="00DE6F93" w:rsidRDefault="00000000">
      <w:r>
        <w:t>If your course is online</w:t>
      </w:r>
      <w:r w:rsidRPr="00A86671">
        <w:rPr>
          <w:color w:val="000000" w:themeColor="text1"/>
        </w:rPr>
        <w:t xml:space="preserve">, our instructional designers will </w:t>
      </w:r>
      <w:r>
        <w:t>be able to walk you through the different methodologies and technologies available to you for course delivery.</w:t>
      </w:r>
    </w:p>
    <w:p w14:paraId="00000017" w14:textId="7A6E9270" w:rsidR="00DE6F93" w:rsidRDefault="00000000">
      <w:pPr>
        <w:pStyle w:val="Heading1"/>
      </w:pPr>
      <w:bookmarkStart w:id="6" w:name="_qn0ft4y7xiq" w:colFirst="0" w:colLast="0"/>
      <w:bookmarkEnd w:id="6"/>
      <w:r>
        <w:t>Week 2</w:t>
      </w:r>
      <w:r w:rsidR="002F0D2E">
        <w:t xml:space="preserve">-15 </w:t>
      </w:r>
    </w:p>
    <w:p w14:paraId="00000018" w14:textId="36073F85" w:rsidR="00DE6F93" w:rsidRDefault="00412892">
      <w:r>
        <w:t xml:space="preserve">Repeat </w:t>
      </w:r>
      <w:r w:rsidR="002F0D2E">
        <w:t xml:space="preserve">as </w:t>
      </w:r>
      <w:r>
        <w:t>above</w:t>
      </w:r>
      <w:r w:rsidR="002F0D2E">
        <w:t>, noting that for most programs there are no classes during Week 8 (Break Week)</w:t>
      </w:r>
    </w:p>
    <w:sectPr w:rsidR="00DE6F9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F9C7" w14:textId="77777777" w:rsidR="00B92772" w:rsidRDefault="00B92772">
      <w:pPr>
        <w:spacing w:after="0" w:line="240" w:lineRule="auto"/>
      </w:pPr>
      <w:r>
        <w:separator/>
      </w:r>
    </w:p>
  </w:endnote>
  <w:endnote w:type="continuationSeparator" w:id="0">
    <w:p w14:paraId="09921BF6" w14:textId="77777777" w:rsidR="00B92772" w:rsidRDefault="00B9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6DF7" w14:textId="77777777" w:rsidR="00B92772" w:rsidRDefault="00B92772">
      <w:pPr>
        <w:spacing w:after="0" w:line="240" w:lineRule="auto"/>
      </w:pPr>
      <w:r>
        <w:separator/>
      </w:r>
    </w:p>
  </w:footnote>
  <w:footnote w:type="continuationSeparator" w:id="0">
    <w:p w14:paraId="51221692" w14:textId="77777777" w:rsidR="00B92772" w:rsidRDefault="00B9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27353E79" w:rsidR="00DE6F93" w:rsidRDefault="00000000">
    <w:pPr>
      <w:rPr>
        <w:sz w:val="18"/>
        <w:szCs w:val="18"/>
      </w:rPr>
    </w:pPr>
    <w:r>
      <w:rPr>
        <w:sz w:val="18"/>
        <w:szCs w:val="18"/>
      </w:rPr>
      <w:t>Instructor Notes</w:t>
    </w:r>
    <w:r w:rsidR="0043368B">
      <w:rPr>
        <w:sz w:val="18"/>
        <w:szCs w:val="18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954"/>
    <w:multiLevelType w:val="multilevel"/>
    <w:tmpl w:val="5A9C9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47560"/>
    <w:multiLevelType w:val="multilevel"/>
    <w:tmpl w:val="6268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311AB9"/>
    <w:multiLevelType w:val="multilevel"/>
    <w:tmpl w:val="D2EC5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EC645B"/>
    <w:multiLevelType w:val="multilevel"/>
    <w:tmpl w:val="A02C3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2151721">
    <w:abstractNumId w:val="0"/>
  </w:num>
  <w:num w:numId="2" w16cid:durableId="367461335">
    <w:abstractNumId w:val="1"/>
  </w:num>
  <w:num w:numId="3" w16cid:durableId="1993680630">
    <w:abstractNumId w:val="2"/>
  </w:num>
  <w:num w:numId="4" w16cid:durableId="383263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93"/>
    <w:rsid w:val="00220146"/>
    <w:rsid w:val="002F0D2E"/>
    <w:rsid w:val="00412892"/>
    <w:rsid w:val="0043368B"/>
    <w:rsid w:val="00466DA5"/>
    <w:rsid w:val="004E07C5"/>
    <w:rsid w:val="006D68AF"/>
    <w:rsid w:val="008B6F17"/>
    <w:rsid w:val="00A7369E"/>
    <w:rsid w:val="00A86671"/>
    <w:rsid w:val="00AB5B1E"/>
    <w:rsid w:val="00B21381"/>
    <w:rsid w:val="00B92772"/>
    <w:rsid w:val="00D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2D53"/>
  <w15:docId w15:val="{3FA1F4B3-B3BE-4ADA-8FE7-0D0D1E2A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0" w:after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0" w:after="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0" w:after="0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jc w:val="center"/>
    </w:pPr>
    <w:rPr>
      <w:sz w:val="28"/>
      <w:szCs w:val="28"/>
      <w:highlight w:val="white"/>
    </w:rPr>
  </w:style>
  <w:style w:type="paragraph" w:styleId="Header">
    <w:name w:val="header"/>
    <w:basedOn w:val="Normal"/>
    <w:link w:val="HeaderChar"/>
    <w:uiPriority w:val="99"/>
    <w:unhideWhenUsed/>
    <w:rsid w:val="0043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8B"/>
  </w:style>
  <w:style w:type="paragraph" w:styleId="Footer">
    <w:name w:val="footer"/>
    <w:basedOn w:val="Normal"/>
    <w:link w:val="FooterChar"/>
    <w:uiPriority w:val="99"/>
    <w:unhideWhenUsed/>
    <w:rsid w:val="0043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1641</Characters>
  <Application>Microsoft Office Word</Application>
  <DocSecurity>0</DocSecurity>
  <Lines>13</Lines>
  <Paragraphs>3</Paragraphs>
  <ScaleCrop>false</ScaleCrop>
  <Company>Algonquin College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Powell</cp:lastModifiedBy>
  <cp:revision>12</cp:revision>
  <dcterms:created xsi:type="dcterms:W3CDTF">2022-11-09T21:24:00Z</dcterms:created>
  <dcterms:modified xsi:type="dcterms:W3CDTF">2022-11-09T21:31:00Z</dcterms:modified>
</cp:coreProperties>
</file>