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9D984" w14:textId="69DA8DE7" w:rsidR="00B9271A" w:rsidRDefault="00A239BB" w:rsidP="394CC2A6">
      <w:pPr>
        <w:pStyle w:val="Title"/>
        <w:pBdr>
          <w:bottom w:val="single" w:sz="4" w:space="1" w:color="000000"/>
        </w:pBdr>
        <w:rPr>
          <w:sz w:val="44"/>
          <w:szCs w:val="44"/>
        </w:rPr>
      </w:pPr>
      <w:r w:rsidRPr="394CC2A6">
        <w:rPr>
          <w:sz w:val="44"/>
          <w:szCs w:val="44"/>
        </w:rPr>
        <w:t>Assignment 3 Security Plan</w:t>
      </w:r>
      <w:r w:rsidR="00A64B3D" w:rsidRPr="394CC2A6">
        <w:rPr>
          <w:sz w:val="44"/>
          <w:szCs w:val="44"/>
        </w:rPr>
        <w:t xml:space="preserve"> </w:t>
      </w:r>
      <w:commentRangeStart w:id="0"/>
      <w:commentRangeStart w:id="1"/>
      <w:r w:rsidR="00A64B3D" w:rsidRPr="394CC2A6">
        <w:rPr>
          <w:sz w:val="44"/>
          <w:szCs w:val="44"/>
        </w:rPr>
        <w:t>(10</w:t>
      </w:r>
      <w:r w:rsidR="00A64B3D" w:rsidRPr="5BE2627C">
        <w:rPr>
          <w:sz w:val="44"/>
          <w:szCs w:val="44"/>
        </w:rPr>
        <w:t>%</w:t>
      </w:r>
      <w:r w:rsidR="0521953D" w:rsidRPr="5BE2627C">
        <w:rPr>
          <w:sz w:val="44"/>
          <w:szCs w:val="44"/>
        </w:rPr>
        <w:t>)</w:t>
      </w:r>
      <w:commentRangeEnd w:id="0"/>
      <w:r>
        <w:rPr>
          <w:rStyle w:val="CommentReference"/>
        </w:rPr>
        <w:commentReference w:id="0"/>
      </w:r>
      <w:commentRangeEnd w:id="1"/>
      <w:r w:rsidR="00382C1F">
        <w:rPr>
          <w:rStyle w:val="CommentReference"/>
        </w:rPr>
        <w:commentReference w:id="1"/>
      </w:r>
      <w:r w:rsidR="00382C1F">
        <w:rPr>
          <w:sz w:val="44"/>
          <w:szCs w:val="44"/>
        </w:rPr>
        <w:t xml:space="preserve"> </w:t>
      </w:r>
    </w:p>
    <w:p w14:paraId="04D49787" w14:textId="4F20751E" w:rsidR="0075594E" w:rsidRPr="00B9271A" w:rsidRDefault="00382C1F" w:rsidP="394CC2A6">
      <w:pPr>
        <w:pStyle w:val="Title"/>
        <w:pBdr>
          <w:bottom w:val="single" w:sz="4" w:space="1" w:color="000000"/>
        </w:pBdr>
        <w:rPr>
          <w:sz w:val="36"/>
          <w:szCs w:val="36"/>
        </w:rPr>
      </w:pPr>
      <w:r w:rsidRPr="00B9271A">
        <w:rPr>
          <w:sz w:val="36"/>
          <w:szCs w:val="36"/>
        </w:rPr>
        <w:t xml:space="preserve">Due Date: </w:t>
      </w:r>
      <w:sdt>
        <w:sdtPr>
          <w:rPr>
            <w:sz w:val="36"/>
            <w:szCs w:val="36"/>
          </w:rPr>
          <w:id w:val="-275022862"/>
          <w:placeholder>
            <w:docPart w:val="DefaultPlaceholder_-1854013437"/>
          </w:placeholder>
          <w:showingPlcHdr/>
          <w:date>
            <w:dateFormat w:val="dddd, MMMM d, yyyy"/>
            <w:lid w:val="en-CA"/>
            <w:storeMappedDataAs w:val="dateTime"/>
            <w:calendar w:val="gregorian"/>
          </w:date>
        </w:sdtPr>
        <w:sdtEndPr/>
        <w:sdtContent>
          <w:r w:rsidRPr="006B630A">
            <w:rPr>
              <w:rStyle w:val="PlaceholderText"/>
              <w:sz w:val="36"/>
              <w:szCs w:val="36"/>
            </w:rPr>
            <w:t>Click or tap to enter a date.</w:t>
          </w:r>
        </w:sdtContent>
      </w:sdt>
    </w:p>
    <w:p w14:paraId="5C37D8BA" w14:textId="79A48FD3" w:rsidR="00F811DA" w:rsidRPr="00A176D0" w:rsidRDefault="00FE5D07">
      <w:pPr>
        <w:rPr>
          <w:rStyle w:val="IntenseEmphasis"/>
          <w:b/>
          <w:bCs/>
          <w:i w:val="0"/>
          <w:iCs w:val="0"/>
          <w:color w:val="385623" w:themeColor="accent6" w:themeShade="80"/>
        </w:rPr>
      </w:pPr>
      <w:r w:rsidRPr="00A176D0">
        <w:rPr>
          <w:rStyle w:val="IntenseEmphasis"/>
          <w:b/>
          <w:bCs/>
          <w:i w:val="0"/>
          <w:iCs w:val="0"/>
          <w:color w:val="385623" w:themeColor="accent6" w:themeShade="80"/>
        </w:rPr>
        <w:t>Description:</w:t>
      </w:r>
    </w:p>
    <w:p w14:paraId="14F1CD37" w14:textId="77777777" w:rsidR="00163DF9" w:rsidRDefault="00F37230">
      <w:r w:rsidRPr="00F37230">
        <w:t xml:space="preserve">You have been appointed as the head of security for a </w:t>
      </w:r>
      <w:r>
        <w:t>new Live Dinosaur</w:t>
      </w:r>
      <w:r w:rsidRPr="00F37230">
        <w:t xml:space="preserve"> </w:t>
      </w:r>
      <w:r>
        <w:t>P</w:t>
      </w:r>
      <w:r w:rsidRPr="00F37230">
        <w:t>ark</w:t>
      </w:r>
      <w:r>
        <w:t xml:space="preserve"> (LDP</w:t>
      </w:r>
      <w:r w:rsidR="00163DF9">
        <w:t>).</w:t>
      </w:r>
      <w:r w:rsidRPr="00F37230">
        <w:t xml:space="preserve"> Your task is to create a security plan that encompasses all aspects of safeguarding visitors, employees, and the dinosaur assets within the park.</w:t>
      </w:r>
    </w:p>
    <w:p w14:paraId="29EC6723" w14:textId="150C53A6" w:rsidR="00FE5D07" w:rsidRPr="00A176D0" w:rsidRDefault="00FE5D07">
      <w:pPr>
        <w:rPr>
          <w:b/>
          <w:bCs/>
          <w:i/>
          <w:iCs/>
          <w:color w:val="385623" w:themeColor="accent6" w:themeShade="80"/>
        </w:rPr>
      </w:pPr>
      <w:r w:rsidRPr="00A176D0">
        <w:rPr>
          <w:rStyle w:val="IntenseEmphasis"/>
          <w:b/>
          <w:bCs/>
          <w:i w:val="0"/>
          <w:iCs w:val="0"/>
          <w:color w:val="385623" w:themeColor="accent6" w:themeShade="80"/>
        </w:rPr>
        <w:t>Rationale</w:t>
      </w:r>
      <w:r w:rsidRPr="00A176D0">
        <w:rPr>
          <w:b/>
          <w:bCs/>
          <w:i/>
          <w:iCs/>
          <w:color w:val="385623" w:themeColor="accent6" w:themeShade="80"/>
        </w:rPr>
        <w:t>:</w:t>
      </w:r>
    </w:p>
    <w:p w14:paraId="366003BB" w14:textId="155D70B9" w:rsidR="000B6D2D" w:rsidRDefault="003618EB">
      <w:r w:rsidRPr="003618EB">
        <w:t xml:space="preserve">This assignment will evaluate the following course learning </w:t>
      </w:r>
      <w:r w:rsidR="007678B5">
        <w:t>requirements</w:t>
      </w:r>
      <w:r w:rsidR="00D02F1D">
        <w:t xml:space="preserve"> (CLRs)</w:t>
      </w:r>
      <w:r w:rsidRPr="003618EB">
        <w:t>:</w:t>
      </w:r>
    </w:p>
    <w:p w14:paraId="36693852" w14:textId="292432D7" w:rsidR="004B047C" w:rsidRDefault="004B047C">
      <w:pPr>
        <w:pStyle w:val="ListParagraph"/>
        <w:numPr>
          <w:ilvl w:val="0"/>
          <w:numId w:val="2"/>
        </w:numPr>
      </w:pPr>
      <w:r>
        <w:t>CLR# 2 Explain the contributions made to Jurassic security operations and planning by technological advancements.</w:t>
      </w:r>
    </w:p>
    <w:p w14:paraId="6169F321" w14:textId="1FE9C2BA" w:rsidR="005B106A" w:rsidRDefault="004B047C">
      <w:pPr>
        <w:pStyle w:val="ListParagraph"/>
        <w:numPr>
          <w:ilvl w:val="0"/>
          <w:numId w:val="2"/>
        </w:numPr>
      </w:pPr>
      <w:r>
        <w:t xml:space="preserve">CLR# 4 </w:t>
      </w:r>
      <w:r w:rsidR="005B106A" w:rsidRPr="005B106A">
        <w:t>Assess a designated dinosaur housing site for safety and security risks.</w:t>
      </w:r>
    </w:p>
    <w:p w14:paraId="0977AC9A" w14:textId="57DEF855" w:rsidR="00FC2614" w:rsidRDefault="004B047C">
      <w:pPr>
        <w:pStyle w:val="ListParagraph"/>
        <w:numPr>
          <w:ilvl w:val="0"/>
          <w:numId w:val="2"/>
        </w:numPr>
      </w:pPr>
      <w:r>
        <w:t xml:space="preserve">CLR# 5 </w:t>
      </w:r>
      <w:r w:rsidR="00FC2614" w:rsidRPr="00FC2614">
        <w:t>Develop a comprehensive security plan for an animal-related theme park.</w:t>
      </w:r>
    </w:p>
    <w:p w14:paraId="30942DE0" w14:textId="16B75603" w:rsidR="00F811DA" w:rsidRDefault="00F811DA" w:rsidP="18D14158">
      <w:pPr>
        <w:shd w:val="clear" w:color="auto" w:fill="FFF2CC" w:themeFill="accent4" w:themeFillTint="33"/>
        <w:rPr>
          <w:b/>
          <w:bCs/>
        </w:rPr>
      </w:pPr>
      <w:r w:rsidRPr="5BE2627C">
        <w:rPr>
          <w:b/>
          <w:bCs/>
        </w:rPr>
        <w:t>Instructions:</w:t>
      </w:r>
    </w:p>
    <w:p w14:paraId="126B60D3" w14:textId="0BBF225A" w:rsidR="00F811DA" w:rsidRDefault="00230019" w:rsidP="00F811DA">
      <w:pPr>
        <w:pStyle w:val="ListParagraph"/>
        <w:numPr>
          <w:ilvl w:val="0"/>
          <w:numId w:val="1"/>
        </w:numPr>
      </w:pPr>
      <w:r>
        <w:t>Introduction</w:t>
      </w:r>
      <w:r w:rsidR="00676D6E">
        <w:t>:</w:t>
      </w:r>
    </w:p>
    <w:p w14:paraId="5C4BBBFB" w14:textId="0D0EB3CA" w:rsidR="002A22FF" w:rsidRDefault="00A03EA0" w:rsidP="00A02A06">
      <w:pPr>
        <w:pStyle w:val="ListParagraph"/>
        <w:numPr>
          <w:ilvl w:val="1"/>
          <w:numId w:val="3"/>
        </w:numPr>
        <w:ind w:left="1260"/>
      </w:pPr>
      <w:r>
        <w:t xml:space="preserve">Using the </w:t>
      </w:r>
      <w:r w:rsidR="00EE785D">
        <w:t xml:space="preserve">LDP park plans and other </w:t>
      </w:r>
      <w:r>
        <w:t>resources, p</w:t>
      </w:r>
      <w:r w:rsidR="00D853A6">
        <w:t>rovide an overview of the new LDP and its unique security challenges</w:t>
      </w:r>
      <w:r w:rsidR="00145B38">
        <w:t>.</w:t>
      </w:r>
      <w:r>
        <w:t xml:space="preserve"> </w:t>
      </w:r>
    </w:p>
    <w:p w14:paraId="33BDFDA9" w14:textId="604412C9" w:rsidR="0045003D" w:rsidRDefault="00573736" w:rsidP="0045003D">
      <w:pPr>
        <w:pStyle w:val="ListParagraph"/>
        <w:numPr>
          <w:ilvl w:val="0"/>
          <w:numId w:val="3"/>
        </w:numPr>
      </w:pPr>
      <w:r>
        <w:t xml:space="preserve">Safety and Security </w:t>
      </w:r>
      <w:r w:rsidR="000E63FA">
        <w:t>Risk Assessment of Dinosaur Housing</w:t>
      </w:r>
      <w:r w:rsidR="0045003D">
        <w:t>:</w:t>
      </w:r>
    </w:p>
    <w:p w14:paraId="1835C4B2" w14:textId="0E4932FD" w:rsidR="0045003D" w:rsidRDefault="000E63FA" w:rsidP="003C3A30">
      <w:pPr>
        <w:pStyle w:val="ListParagraph"/>
        <w:numPr>
          <w:ilvl w:val="1"/>
          <w:numId w:val="3"/>
        </w:numPr>
        <w:ind w:left="1260"/>
      </w:pPr>
      <w:r>
        <w:t xml:space="preserve">Assess the </w:t>
      </w:r>
      <w:r w:rsidR="00D66DEA">
        <w:t>dinosaur housing for safety and security risks</w:t>
      </w:r>
      <w:r w:rsidR="00080200">
        <w:t>.</w:t>
      </w:r>
    </w:p>
    <w:p w14:paraId="6BA5A6E4" w14:textId="7635F59E" w:rsidR="00080200" w:rsidRDefault="00080200" w:rsidP="00D66DEA">
      <w:pPr>
        <w:pStyle w:val="ListParagraph"/>
        <w:numPr>
          <w:ilvl w:val="1"/>
          <w:numId w:val="3"/>
        </w:numPr>
        <w:ind w:left="1260"/>
      </w:pPr>
      <w:r>
        <w:t xml:space="preserve">Identify </w:t>
      </w:r>
      <w:r w:rsidR="00D66DEA">
        <w:t xml:space="preserve">potential threats and vulnerabilities, including natural disasters, unauthorized access, </w:t>
      </w:r>
      <w:r w:rsidR="00F91ABE">
        <w:t xml:space="preserve">and </w:t>
      </w:r>
      <w:r w:rsidR="00010A38">
        <w:t>RUN</w:t>
      </w:r>
      <w:r w:rsidR="00A4638F">
        <w:t xml:space="preserve"> emergencies</w:t>
      </w:r>
      <w:r w:rsidR="005B10EC">
        <w:t>.</w:t>
      </w:r>
    </w:p>
    <w:p w14:paraId="6B37B432" w14:textId="71A9CCD7" w:rsidR="005B10EC" w:rsidRDefault="00911991">
      <w:pPr>
        <w:pStyle w:val="ListParagraph"/>
        <w:numPr>
          <w:ilvl w:val="1"/>
          <w:numId w:val="3"/>
        </w:numPr>
        <w:ind w:left="1260"/>
      </w:pPr>
      <w:r>
        <w:t xml:space="preserve">Propose </w:t>
      </w:r>
      <w:r w:rsidR="00561305">
        <w:t>strategies to mitigate identified risks and enhance safety and security measures.</w:t>
      </w:r>
      <w:r>
        <w:t xml:space="preserve"> </w:t>
      </w:r>
    </w:p>
    <w:p w14:paraId="7E6170D7" w14:textId="6902B00E" w:rsidR="0021101F" w:rsidRDefault="0021101F" w:rsidP="0021101F">
      <w:pPr>
        <w:pStyle w:val="ListParagraph"/>
        <w:numPr>
          <w:ilvl w:val="0"/>
          <w:numId w:val="3"/>
        </w:numPr>
      </w:pPr>
      <w:r>
        <w:t>Security Plan:</w:t>
      </w:r>
    </w:p>
    <w:p w14:paraId="68CF9629" w14:textId="0D6303B8" w:rsidR="0021101F" w:rsidRDefault="00233658" w:rsidP="0021101F">
      <w:pPr>
        <w:pStyle w:val="ListParagraph"/>
        <w:numPr>
          <w:ilvl w:val="1"/>
          <w:numId w:val="3"/>
        </w:numPr>
        <w:ind w:left="1260"/>
      </w:pPr>
      <w:r>
        <w:t>Develop a comprehensive security plan that covers the following areas:</w:t>
      </w:r>
    </w:p>
    <w:p w14:paraId="4BE4FD88" w14:textId="46EF4412" w:rsidR="00233658" w:rsidRDefault="00233658" w:rsidP="00233658">
      <w:pPr>
        <w:pStyle w:val="ListParagraph"/>
        <w:numPr>
          <w:ilvl w:val="2"/>
          <w:numId w:val="3"/>
        </w:numPr>
      </w:pPr>
      <w:r>
        <w:t>Physical security measures (fencing, lighting, CCTV surveillance</w:t>
      </w:r>
      <w:r w:rsidR="009D1E6B">
        <w:t>) for the entire park.</w:t>
      </w:r>
    </w:p>
    <w:p w14:paraId="15E2A379" w14:textId="77777777" w:rsidR="00451C33" w:rsidRDefault="009D1E6B" w:rsidP="00F769A2">
      <w:pPr>
        <w:pStyle w:val="ListParagraph"/>
        <w:numPr>
          <w:ilvl w:val="2"/>
          <w:numId w:val="3"/>
        </w:numPr>
      </w:pPr>
      <w:r>
        <w:t xml:space="preserve">Emergency response procedures for various scenarios (medical emergencies, visitor disturbances, </w:t>
      </w:r>
      <w:r w:rsidR="00853E9B">
        <w:t>facility</w:t>
      </w:r>
      <w:r w:rsidR="0036631D">
        <w:t>/utility (power, environmental) emergencies</w:t>
      </w:r>
      <w:r w:rsidR="00BD7DC1">
        <w:t xml:space="preserve">, and </w:t>
      </w:r>
      <w:r>
        <w:t>RUN</w:t>
      </w:r>
      <w:r w:rsidR="00853E9B">
        <w:t xml:space="preserve"> emergen</w:t>
      </w:r>
      <w:r w:rsidR="00BD7DC1">
        <w:t>cies.</w:t>
      </w:r>
    </w:p>
    <w:p w14:paraId="3C858F9B" w14:textId="37A89C50" w:rsidR="00BD7DC1" w:rsidRDefault="00BD7DC1" w:rsidP="00F769A2">
      <w:pPr>
        <w:pStyle w:val="ListParagraph"/>
        <w:numPr>
          <w:ilvl w:val="2"/>
          <w:numId w:val="3"/>
        </w:numPr>
      </w:pPr>
      <w:r>
        <w:t xml:space="preserve">Access control </w:t>
      </w:r>
      <w:r w:rsidR="00D92690">
        <w:t xml:space="preserve">systems, biometric identification systems, and any other relevant technological </w:t>
      </w:r>
      <w:r w:rsidR="00084360">
        <w:t>tools to protect restricted and sensitive locations.</w:t>
      </w:r>
    </w:p>
    <w:p w14:paraId="3611A362" w14:textId="363285D3" w:rsidR="00084360" w:rsidRDefault="003A3C86" w:rsidP="00F769A2">
      <w:pPr>
        <w:pStyle w:val="ListParagraph"/>
        <w:numPr>
          <w:ilvl w:val="2"/>
          <w:numId w:val="3"/>
        </w:numPr>
      </w:pPr>
      <w:r>
        <w:t>Security training requirements for park employees.</w:t>
      </w:r>
    </w:p>
    <w:p w14:paraId="353FEBB1" w14:textId="70E5D3E4" w:rsidR="003A3C86" w:rsidRDefault="003F2BBB" w:rsidP="00F769A2">
      <w:pPr>
        <w:pStyle w:val="ListParagraph"/>
        <w:numPr>
          <w:ilvl w:val="2"/>
          <w:numId w:val="3"/>
        </w:numPr>
      </w:pPr>
      <w:r>
        <w:t xml:space="preserve">Protocols for collaboration </w:t>
      </w:r>
      <w:r w:rsidR="002319FE">
        <w:t>with local law enforcement agencies and emergency services</w:t>
      </w:r>
      <w:r w:rsidR="00165F3D">
        <w:t>.</w:t>
      </w:r>
    </w:p>
    <w:p w14:paraId="398FF172" w14:textId="366D639F" w:rsidR="00165F3D" w:rsidRDefault="00165F3D" w:rsidP="00F769A2">
      <w:pPr>
        <w:pStyle w:val="ListParagraph"/>
        <w:numPr>
          <w:ilvl w:val="2"/>
          <w:numId w:val="3"/>
        </w:numPr>
      </w:pPr>
      <w:r>
        <w:t>Incident reporting and documentation protocols.</w:t>
      </w:r>
    </w:p>
    <w:p w14:paraId="443298B6" w14:textId="21ACA4E0" w:rsidR="00165F3D" w:rsidRDefault="00165F3D" w:rsidP="00F769A2">
      <w:pPr>
        <w:pStyle w:val="ListParagraph"/>
        <w:numPr>
          <w:ilvl w:val="2"/>
          <w:numId w:val="3"/>
        </w:numPr>
      </w:pPr>
      <w:r>
        <w:t>Continuity plans for disruption to security operations.</w:t>
      </w:r>
    </w:p>
    <w:p w14:paraId="650A54E7" w14:textId="256B3049" w:rsidR="005371F9" w:rsidRPr="006B630A" w:rsidRDefault="005371F9" w:rsidP="18D14158">
      <w:pPr>
        <w:shd w:val="clear" w:color="auto" w:fill="FFF2CC" w:themeFill="accent4" w:themeFillTint="33"/>
        <w:rPr>
          <w:b/>
          <w:bCs/>
        </w:rPr>
      </w:pPr>
      <w:r w:rsidRPr="006B630A">
        <w:rPr>
          <w:b/>
          <w:bCs/>
        </w:rPr>
        <w:t>Submission Guidelines:</w:t>
      </w:r>
    </w:p>
    <w:p w14:paraId="567D6726" w14:textId="50CF8019" w:rsidR="006546F7" w:rsidRDefault="00F64257" w:rsidP="002166BE">
      <w:pPr>
        <w:pStyle w:val="ListParagraph"/>
        <w:numPr>
          <w:ilvl w:val="0"/>
          <w:numId w:val="10"/>
        </w:numPr>
      </w:pPr>
      <w:r>
        <w:t>Assignments should be presented in a professional report format. See sample security report provided in Brightspace</w:t>
      </w:r>
      <w:r w:rsidR="005B36A1">
        <w:t xml:space="preserve"> for guidelines on report structure and formatting</w:t>
      </w:r>
      <w:r>
        <w:t>.</w:t>
      </w:r>
    </w:p>
    <w:p w14:paraId="3CE8596D" w14:textId="5AF7BF95" w:rsidR="00F64257" w:rsidRPr="00677FB7" w:rsidRDefault="29B2723A" w:rsidP="005371F9">
      <w:pPr>
        <w:pStyle w:val="ListParagraph"/>
        <w:numPr>
          <w:ilvl w:val="0"/>
          <w:numId w:val="10"/>
        </w:numPr>
        <w:rPr>
          <w:highlight w:val="yellow"/>
        </w:rPr>
      </w:pPr>
      <w:r w:rsidRPr="00677FB7">
        <w:rPr>
          <w:highlight w:val="yellow"/>
        </w:rPr>
        <w:t>You are permitted to</w:t>
      </w:r>
      <w:r w:rsidR="6E767BF2" w:rsidRPr="00677FB7">
        <w:rPr>
          <w:highlight w:val="yellow"/>
        </w:rPr>
        <w:t xml:space="preserve"> use </w:t>
      </w:r>
      <w:r w:rsidR="00B92A94">
        <w:rPr>
          <w:highlight w:val="yellow"/>
        </w:rPr>
        <w:t>G</w:t>
      </w:r>
      <w:r w:rsidR="4E255120" w:rsidRPr="00677FB7">
        <w:rPr>
          <w:highlight w:val="yellow"/>
        </w:rPr>
        <w:t xml:space="preserve">enerative AI, such as </w:t>
      </w:r>
      <w:r w:rsidR="6E767BF2" w:rsidRPr="00677FB7">
        <w:rPr>
          <w:highlight w:val="yellow"/>
        </w:rPr>
        <w:t>ChatGPT</w:t>
      </w:r>
      <w:r w:rsidR="3DDA7B6A" w:rsidRPr="00677FB7">
        <w:rPr>
          <w:highlight w:val="yellow"/>
        </w:rPr>
        <w:t>,</w:t>
      </w:r>
      <w:r w:rsidR="6E767BF2" w:rsidRPr="00677FB7">
        <w:rPr>
          <w:highlight w:val="yellow"/>
        </w:rPr>
        <w:t xml:space="preserve"> </w:t>
      </w:r>
      <w:r w:rsidRPr="00677FB7">
        <w:rPr>
          <w:highlight w:val="yellow"/>
        </w:rPr>
        <w:t xml:space="preserve">to help you generate ideas for your security plan. However, please note that the </w:t>
      </w:r>
      <w:r w:rsidR="5DB957EB" w:rsidRPr="00677FB7">
        <w:rPr>
          <w:highlight w:val="yellow"/>
        </w:rPr>
        <w:t>park plans and resources you have been provided with are unique</w:t>
      </w:r>
      <w:r w:rsidR="15BC7511" w:rsidRPr="00677FB7">
        <w:rPr>
          <w:highlight w:val="yellow"/>
        </w:rPr>
        <w:t>. T</w:t>
      </w:r>
      <w:r w:rsidR="5DB957EB" w:rsidRPr="00677FB7">
        <w:rPr>
          <w:highlight w:val="yellow"/>
        </w:rPr>
        <w:t>herefore</w:t>
      </w:r>
      <w:r w:rsidR="15BC7511" w:rsidRPr="00677FB7">
        <w:rPr>
          <w:highlight w:val="yellow"/>
        </w:rPr>
        <w:t>,</w:t>
      </w:r>
      <w:r w:rsidR="5DB957EB" w:rsidRPr="00677FB7">
        <w:rPr>
          <w:highlight w:val="yellow"/>
        </w:rPr>
        <w:t xml:space="preserve"> you will need to </w:t>
      </w:r>
      <w:r w:rsidR="1886B5E4" w:rsidRPr="00677FB7">
        <w:rPr>
          <w:highlight w:val="yellow"/>
        </w:rPr>
        <w:t xml:space="preserve">customize all ideas that have been </w:t>
      </w:r>
      <w:r w:rsidR="1D4A1C0B" w:rsidRPr="00677FB7">
        <w:rPr>
          <w:highlight w:val="yellow"/>
        </w:rPr>
        <w:t>generated</w:t>
      </w:r>
      <w:r w:rsidR="1886B5E4" w:rsidRPr="00677FB7">
        <w:rPr>
          <w:highlight w:val="yellow"/>
        </w:rPr>
        <w:t xml:space="preserve"> to </w:t>
      </w:r>
      <w:r w:rsidR="51ADB1DC" w:rsidRPr="00677FB7">
        <w:rPr>
          <w:highlight w:val="yellow"/>
        </w:rPr>
        <w:t>address the park structure accurately and effectively</w:t>
      </w:r>
      <w:r w:rsidR="1886B5E4" w:rsidRPr="00677FB7">
        <w:rPr>
          <w:highlight w:val="yellow"/>
        </w:rPr>
        <w:t>.</w:t>
      </w:r>
    </w:p>
    <w:p w14:paraId="76BA4372" w14:textId="6858FF38" w:rsidR="00F64257" w:rsidRDefault="751C3FCA" w:rsidP="005371F9">
      <w:pPr>
        <w:pStyle w:val="ListParagraph"/>
        <w:numPr>
          <w:ilvl w:val="0"/>
          <w:numId w:val="10"/>
        </w:numPr>
      </w:pPr>
      <w:r w:rsidRPr="00677FB7">
        <w:rPr>
          <w:highlight w:val="yellow"/>
        </w:rPr>
        <w:t>Provide appropriate APA citations and references to support ideas.</w:t>
      </w:r>
      <w:r w:rsidR="1D4A1C0B" w:rsidRPr="00677FB7">
        <w:rPr>
          <w:highlight w:val="yellow"/>
        </w:rPr>
        <w:t xml:space="preserve"> Please include references to any ChatGPT generated content, as well as the </w:t>
      </w:r>
      <w:r w:rsidR="083B3CBA" w:rsidRPr="00677FB7">
        <w:rPr>
          <w:highlight w:val="yellow"/>
        </w:rPr>
        <w:t>prompts and generated results in an appendix at the end of your report.</w:t>
      </w:r>
      <w:r w:rsidR="0C5F9AA3" w:rsidRPr="00677FB7">
        <w:rPr>
          <w:highlight w:val="yellow"/>
        </w:rPr>
        <w:t xml:space="preserve"> If this is not submitted, it may be considered a violation of Algonquin College </w:t>
      </w:r>
      <w:hyperlink r:id="rId15" w:history="1">
        <w:r w:rsidR="0C5F9AA3" w:rsidRPr="00677FB7">
          <w:rPr>
            <w:rStyle w:val="Hyperlink"/>
            <w:highlight w:val="yellow"/>
          </w:rPr>
          <w:t>Policy AA48 – Academic Integrity.</w:t>
        </w:r>
      </w:hyperlink>
    </w:p>
    <w:p w14:paraId="6CC3F7B1" w14:textId="10346B03" w:rsidR="00116ECC" w:rsidRDefault="0D959DEB" w:rsidP="005371F9">
      <w:pPr>
        <w:pStyle w:val="ListParagraph"/>
        <w:numPr>
          <w:ilvl w:val="0"/>
          <w:numId w:val="10"/>
        </w:numPr>
      </w:pPr>
      <w:r>
        <w:t>Word count for the assignment should be between 1500-2000 words.</w:t>
      </w:r>
    </w:p>
    <w:p w14:paraId="6322F161" w14:textId="2FEDE169" w:rsidR="004C32A2" w:rsidRDefault="108D1703" w:rsidP="005371F9">
      <w:pPr>
        <w:pStyle w:val="ListParagraph"/>
        <w:numPr>
          <w:ilvl w:val="0"/>
          <w:numId w:val="10"/>
        </w:numPr>
      </w:pPr>
      <w:r>
        <w:t xml:space="preserve">Submit the assignment as a Word document or </w:t>
      </w:r>
      <w:commentRangeStart w:id="2"/>
      <w:r>
        <w:t>PDF</w:t>
      </w:r>
      <w:r w:rsidR="2A1BEC8E">
        <w:t xml:space="preserve"> to the assignment </w:t>
      </w:r>
      <w:proofErr w:type="spellStart"/>
      <w:r w:rsidR="2A1BEC8E">
        <w:t>dropbox</w:t>
      </w:r>
      <w:proofErr w:type="spellEnd"/>
      <w:r w:rsidR="2A1BEC8E">
        <w:t xml:space="preserve"> in Brightspace</w:t>
      </w:r>
      <w:r>
        <w:t>.</w:t>
      </w:r>
      <w:commentRangeEnd w:id="2"/>
      <w:r w:rsidR="004C32A2">
        <w:rPr>
          <w:rStyle w:val="CommentReference"/>
        </w:rPr>
        <w:commentReference w:id="2"/>
      </w:r>
    </w:p>
    <w:p w14:paraId="6001E5E4" w14:textId="77777777" w:rsidR="00346251" w:rsidRDefault="00346251" w:rsidP="00E7478B">
      <w:pPr>
        <w:jc w:val="right"/>
        <w:rPr>
          <w:rFonts w:ascii="Arial" w:hAnsi="Arial" w:cs="Arial"/>
          <w:b/>
          <w:bCs/>
          <w:sz w:val="22"/>
          <w:szCs w:val="22"/>
        </w:rPr>
        <w:sectPr w:rsidR="00346251" w:rsidSect="00346251">
          <w:footerReference w:type="default" r:id="rId16"/>
          <w:pgSz w:w="12240" w:h="15840"/>
          <w:pgMar w:top="720" w:right="720" w:bottom="720" w:left="720" w:header="706" w:footer="706" w:gutter="0"/>
          <w:cols w:space="708"/>
          <w:docGrid w:linePitch="360"/>
        </w:sectPr>
      </w:pPr>
    </w:p>
    <w:p w14:paraId="3DCC965E" w14:textId="47DA5CAF" w:rsidR="00677FB7" w:rsidRDefault="00677FB7" w:rsidP="00E7478B">
      <w:pPr>
        <w:jc w:val="right"/>
        <w:rPr>
          <w:rFonts w:ascii="Arial" w:hAnsi="Arial" w:cs="Arial"/>
          <w:b/>
          <w:bCs/>
          <w:sz w:val="22"/>
          <w:szCs w:val="22"/>
        </w:rPr>
      </w:pPr>
    </w:p>
    <w:p w14:paraId="09CFBFBD" w14:textId="1E835ED7" w:rsidR="00CF3217" w:rsidRPr="00346251" w:rsidRDefault="00CF3217" w:rsidP="00677FB7">
      <w:pPr>
        <w:pStyle w:val="NoSpacing"/>
        <w:rPr>
          <w:rStyle w:val="IntenseEmphasis"/>
          <w:rFonts w:ascii="Arial" w:hAnsi="Arial" w:cs="Arial"/>
          <w:b/>
          <w:bCs/>
          <w:i w:val="0"/>
          <w:iCs w:val="0"/>
          <w:color w:val="auto"/>
          <w:sz w:val="22"/>
          <w:szCs w:val="22"/>
        </w:rPr>
      </w:pPr>
      <w:r w:rsidRPr="00CF3217">
        <w:rPr>
          <w:rStyle w:val="IntenseEmphasis"/>
          <w:b/>
          <w:bCs/>
          <w:i w:val="0"/>
          <w:iCs w:val="0"/>
          <w:color w:val="385623" w:themeColor="accent6" w:themeShade="80"/>
          <w:sz w:val="28"/>
          <w:szCs w:val="22"/>
        </w:rPr>
        <w:t>Rubric</w:t>
      </w:r>
    </w:p>
    <w:p w14:paraId="3A7C604F" w14:textId="77777777" w:rsidR="00346251" w:rsidRDefault="00346251" w:rsidP="00677FB7">
      <w:pPr>
        <w:pStyle w:val="NoSpacing"/>
        <w:rPr>
          <w:rFonts w:ascii="Arial" w:hAnsi="Arial" w:cs="Arial"/>
          <w:sz w:val="22"/>
        </w:rPr>
      </w:pPr>
    </w:p>
    <w:p w14:paraId="47498CAA" w14:textId="2AFD3AA5" w:rsidR="00677FB7" w:rsidRDefault="00CF3217" w:rsidP="54F5A5C3">
      <w:pPr>
        <w:pStyle w:val="NoSpacing"/>
        <w:rPr>
          <w:rFonts w:ascii="Arial" w:hAnsi="Arial" w:cs="Arial"/>
          <w:sz w:val="22"/>
          <w:szCs w:val="22"/>
        </w:rPr>
      </w:pPr>
      <w:r w:rsidRPr="54F5A5C3">
        <w:rPr>
          <w:rFonts w:ascii="Arial" w:hAnsi="Arial" w:cs="Arial"/>
          <w:sz w:val="22"/>
          <w:szCs w:val="22"/>
        </w:rPr>
        <w:t xml:space="preserve">Note: </w:t>
      </w:r>
      <w:r w:rsidR="00677FB7" w:rsidRPr="54F5A5C3">
        <w:rPr>
          <w:rFonts w:ascii="Arial" w:hAnsi="Arial" w:cs="Arial"/>
          <w:sz w:val="22"/>
          <w:szCs w:val="22"/>
        </w:rPr>
        <w:t>Assessments and rubrics should be designed to measure learners’ achievement of learning outcomes</w:t>
      </w:r>
      <w:r w:rsidRPr="54F5A5C3">
        <w:rPr>
          <w:rFonts w:ascii="Arial" w:hAnsi="Arial" w:cs="Arial"/>
          <w:sz w:val="22"/>
          <w:szCs w:val="22"/>
        </w:rPr>
        <w:t xml:space="preserve">. Please exercise judgement when awarding or deducting marks for items not </w:t>
      </w:r>
      <w:r w:rsidR="00F932A1" w:rsidRPr="54F5A5C3">
        <w:rPr>
          <w:rFonts w:ascii="Arial" w:hAnsi="Arial" w:cs="Arial"/>
          <w:sz w:val="22"/>
          <w:szCs w:val="22"/>
        </w:rPr>
        <w:t xml:space="preserve">directly </w:t>
      </w:r>
      <w:r w:rsidRPr="54F5A5C3">
        <w:rPr>
          <w:rFonts w:ascii="Arial" w:hAnsi="Arial" w:cs="Arial"/>
          <w:sz w:val="22"/>
          <w:szCs w:val="22"/>
        </w:rPr>
        <w:t>aligned to course curriculum</w:t>
      </w:r>
      <w:r w:rsidR="00F932A1" w:rsidRPr="54F5A5C3">
        <w:rPr>
          <w:rFonts w:ascii="Arial" w:hAnsi="Arial" w:cs="Arial"/>
          <w:sz w:val="22"/>
          <w:szCs w:val="22"/>
        </w:rPr>
        <w:t>; t</w:t>
      </w:r>
      <w:r w:rsidRPr="54F5A5C3">
        <w:rPr>
          <w:rFonts w:ascii="Arial" w:hAnsi="Arial" w:cs="Arial"/>
          <w:sz w:val="22"/>
          <w:szCs w:val="22"/>
        </w:rPr>
        <w:t xml:space="preserve">he weighting of these items should </w:t>
      </w:r>
      <w:r w:rsidR="00F932A1" w:rsidRPr="54F5A5C3">
        <w:rPr>
          <w:rFonts w:ascii="Arial" w:hAnsi="Arial" w:cs="Arial"/>
          <w:sz w:val="22"/>
          <w:szCs w:val="22"/>
        </w:rPr>
        <w:t>ideally be minimal,</w:t>
      </w:r>
      <w:r w:rsidRPr="54F5A5C3">
        <w:rPr>
          <w:rFonts w:ascii="Arial" w:hAnsi="Arial" w:cs="Arial"/>
          <w:sz w:val="22"/>
          <w:szCs w:val="22"/>
        </w:rPr>
        <w:t xml:space="preserve"> as in the highlighted section below. </w:t>
      </w:r>
    </w:p>
    <w:p w14:paraId="0BBB349C" w14:textId="77777777" w:rsidR="00CF3217" w:rsidRPr="00677FB7" w:rsidRDefault="00CF3217" w:rsidP="00677FB7">
      <w:pPr>
        <w:pStyle w:val="NoSpacing"/>
        <w:rPr>
          <w:rFonts w:ascii="Arial" w:hAnsi="Arial" w:cs="Arial"/>
          <w:sz w:val="22"/>
        </w:rPr>
      </w:pPr>
    </w:p>
    <w:tbl>
      <w:tblPr>
        <w:tblStyle w:val="TableGrid"/>
        <w:tblW w:w="5000" w:type="pct"/>
        <w:tblLook w:val="04A0" w:firstRow="1" w:lastRow="0" w:firstColumn="1" w:lastColumn="0" w:noHBand="0" w:noVBand="1"/>
      </w:tblPr>
      <w:tblGrid>
        <w:gridCol w:w="1762"/>
        <w:gridCol w:w="3091"/>
        <w:gridCol w:w="6481"/>
        <w:gridCol w:w="3056"/>
      </w:tblGrid>
      <w:tr w:rsidR="00677FB7" w:rsidRPr="00485EF0" w14:paraId="747E3F6B" w14:textId="77777777">
        <w:trPr>
          <w:trHeight w:val="854"/>
        </w:trPr>
        <w:tc>
          <w:tcPr>
            <w:tcW w:w="612" w:type="pct"/>
            <w:shd w:val="clear" w:color="auto" w:fill="FFF2CC" w:themeFill="accent4" w:themeFillTint="33"/>
            <w:vAlign w:val="center"/>
          </w:tcPr>
          <w:p w14:paraId="6BA625A1" w14:textId="77777777" w:rsidR="00677FB7" w:rsidRPr="00E7478B" w:rsidRDefault="00677FB7" w:rsidP="00346251">
            <w:pPr>
              <w:pStyle w:val="Heading1"/>
              <w:rPr>
                <w:rFonts w:ascii="Arial" w:hAnsi="Arial" w:cs="Arial"/>
                <w:b/>
                <w:bCs/>
                <w:color w:val="auto"/>
                <w:sz w:val="24"/>
                <w:szCs w:val="24"/>
              </w:rPr>
            </w:pPr>
            <w:r w:rsidRPr="00E7478B">
              <w:rPr>
                <w:rFonts w:ascii="Arial" w:hAnsi="Arial" w:cs="Arial"/>
                <w:b/>
                <w:bCs/>
                <w:color w:val="auto"/>
                <w:sz w:val="24"/>
                <w:szCs w:val="24"/>
              </w:rPr>
              <w:t>Criteria</w:t>
            </w:r>
          </w:p>
        </w:tc>
        <w:tc>
          <w:tcPr>
            <w:tcW w:w="1074" w:type="pct"/>
            <w:shd w:val="clear" w:color="auto" w:fill="FFF2CC" w:themeFill="accent4" w:themeFillTint="33"/>
            <w:vAlign w:val="center"/>
          </w:tcPr>
          <w:p w14:paraId="5FFE8374" w14:textId="77777777" w:rsidR="00677FB7" w:rsidRPr="00E7478B" w:rsidRDefault="00677FB7" w:rsidP="00346251">
            <w:pPr>
              <w:pStyle w:val="Heading1"/>
              <w:rPr>
                <w:rFonts w:ascii="Arial" w:hAnsi="Arial" w:cs="Arial"/>
                <w:b/>
                <w:bCs/>
                <w:color w:val="auto"/>
                <w:sz w:val="24"/>
                <w:szCs w:val="24"/>
              </w:rPr>
            </w:pPr>
            <w:r w:rsidRPr="00E7478B">
              <w:rPr>
                <w:rFonts w:ascii="Arial" w:hAnsi="Arial" w:cs="Arial"/>
                <w:b/>
                <w:bCs/>
                <w:color w:val="auto"/>
                <w:sz w:val="24"/>
                <w:szCs w:val="24"/>
              </w:rPr>
              <w:t>Areas for Improvement</w:t>
            </w:r>
          </w:p>
        </w:tc>
        <w:tc>
          <w:tcPr>
            <w:tcW w:w="2252" w:type="pct"/>
            <w:shd w:val="clear" w:color="auto" w:fill="FFF2CC" w:themeFill="accent4" w:themeFillTint="33"/>
            <w:vAlign w:val="center"/>
          </w:tcPr>
          <w:p w14:paraId="4205DD9F" w14:textId="77777777" w:rsidR="00677FB7" w:rsidRPr="00E7478B" w:rsidRDefault="00677FB7" w:rsidP="00346251">
            <w:pPr>
              <w:pStyle w:val="Heading1"/>
              <w:rPr>
                <w:rFonts w:ascii="Arial" w:hAnsi="Arial" w:cs="Arial"/>
                <w:b/>
                <w:bCs/>
                <w:color w:val="auto"/>
                <w:sz w:val="24"/>
                <w:szCs w:val="24"/>
              </w:rPr>
            </w:pPr>
            <w:r w:rsidRPr="00E7478B">
              <w:rPr>
                <w:rFonts w:ascii="Arial" w:hAnsi="Arial" w:cs="Arial"/>
                <w:b/>
                <w:bCs/>
                <w:color w:val="auto"/>
                <w:sz w:val="24"/>
                <w:szCs w:val="24"/>
              </w:rPr>
              <w:t>Criteria Standards for Performance</w:t>
            </w:r>
          </w:p>
        </w:tc>
        <w:tc>
          <w:tcPr>
            <w:tcW w:w="1062" w:type="pct"/>
            <w:shd w:val="clear" w:color="auto" w:fill="FFF2CC" w:themeFill="accent4" w:themeFillTint="33"/>
            <w:vAlign w:val="center"/>
          </w:tcPr>
          <w:p w14:paraId="7613E67D" w14:textId="77777777" w:rsidR="00677FB7" w:rsidRPr="00E7478B" w:rsidRDefault="00677FB7" w:rsidP="00346251">
            <w:pPr>
              <w:pStyle w:val="Heading1"/>
              <w:rPr>
                <w:rFonts w:ascii="Arial" w:hAnsi="Arial" w:cs="Arial"/>
                <w:b/>
                <w:bCs/>
                <w:color w:val="auto"/>
                <w:sz w:val="24"/>
                <w:szCs w:val="24"/>
              </w:rPr>
            </w:pPr>
            <w:r w:rsidRPr="00E7478B">
              <w:rPr>
                <w:rFonts w:ascii="Arial" w:hAnsi="Arial" w:cs="Arial"/>
                <w:b/>
                <w:bCs/>
                <w:color w:val="auto"/>
                <w:sz w:val="24"/>
                <w:szCs w:val="24"/>
              </w:rPr>
              <w:t>Evidence of Meeting or Exceeding Standards</w:t>
            </w:r>
          </w:p>
        </w:tc>
      </w:tr>
      <w:tr w:rsidR="00677FB7" w:rsidRPr="00485EF0" w14:paraId="4B198180" w14:textId="77777777">
        <w:trPr>
          <w:trHeight w:val="1097"/>
        </w:trPr>
        <w:tc>
          <w:tcPr>
            <w:tcW w:w="612" w:type="pct"/>
            <w:vAlign w:val="center"/>
          </w:tcPr>
          <w:p w14:paraId="2A53EF5F" w14:textId="77777777" w:rsidR="00677FB7" w:rsidRDefault="00677FB7">
            <w:pPr>
              <w:rPr>
                <w:rFonts w:ascii="Arial" w:hAnsi="Arial" w:cs="Arial"/>
                <w:b/>
                <w:bCs/>
                <w:sz w:val="22"/>
                <w:szCs w:val="22"/>
              </w:rPr>
            </w:pPr>
            <w:r w:rsidRPr="00485EF0">
              <w:rPr>
                <w:rFonts w:ascii="Arial" w:hAnsi="Arial" w:cs="Arial"/>
                <w:b/>
                <w:bCs/>
                <w:sz w:val="22"/>
                <w:szCs w:val="22"/>
              </w:rPr>
              <w:t>Introduction</w:t>
            </w:r>
          </w:p>
          <w:p w14:paraId="7112E0F5" w14:textId="77777777" w:rsidR="00677FB7" w:rsidRPr="00485EF0" w:rsidRDefault="00677FB7">
            <w:pPr>
              <w:jc w:val="right"/>
              <w:rPr>
                <w:rFonts w:ascii="Arial" w:hAnsi="Arial" w:cs="Arial"/>
                <w:b/>
                <w:bCs/>
                <w:sz w:val="22"/>
                <w:szCs w:val="22"/>
              </w:rPr>
            </w:pPr>
            <w:r>
              <w:rPr>
                <w:rFonts w:ascii="Arial" w:hAnsi="Arial" w:cs="Arial"/>
                <w:b/>
                <w:bCs/>
                <w:sz w:val="22"/>
                <w:szCs w:val="22"/>
              </w:rPr>
              <w:t>/2</w:t>
            </w:r>
          </w:p>
        </w:tc>
        <w:tc>
          <w:tcPr>
            <w:tcW w:w="1074" w:type="pct"/>
            <w:vAlign w:val="center"/>
          </w:tcPr>
          <w:p w14:paraId="7C4D01D9" w14:textId="77777777" w:rsidR="00677FB7" w:rsidRPr="00485EF0" w:rsidRDefault="00677FB7">
            <w:pPr>
              <w:rPr>
                <w:rFonts w:ascii="Arial" w:hAnsi="Arial" w:cs="Arial"/>
                <w:sz w:val="22"/>
                <w:szCs w:val="22"/>
              </w:rPr>
            </w:pPr>
          </w:p>
        </w:tc>
        <w:tc>
          <w:tcPr>
            <w:tcW w:w="2252" w:type="pct"/>
            <w:vAlign w:val="center"/>
          </w:tcPr>
          <w:p w14:paraId="314CE2EF" w14:textId="77777777" w:rsidR="00677FB7" w:rsidRPr="00485EF0" w:rsidRDefault="00677FB7">
            <w:pPr>
              <w:rPr>
                <w:rFonts w:ascii="Arial" w:hAnsi="Arial" w:cs="Arial"/>
                <w:sz w:val="22"/>
                <w:szCs w:val="22"/>
              </w:rPr>
            </w:pPr>
            <w:r w:rsidRPr="00485EF0">
              <w:rPr>
                <w:rFonts w:ascii="Arial" w:hAnsi="Arial" w:cs="Arial"/>
                <w:sz w:val="22"/>
                <w:szCs w:val="22"/>
              </w:rPr>
              <w:t>Introduction provides a thorough overview, incorporating information from the LDP park plans and other relevant resources.</w:t>
            </w:r>
          </w:p>
        </w:tc>
        <w:tc>
          <w:tcPr>
            <w:tcW w:w="1062" w:type="pct"/>
            <w:vAlign w:val="center"/>
          </w:tcPr>
          <w:p w14:paraId="6DAAC376" w14:textId="77777777" w:rsidR="00677FB7" w:rsidRPr="00485EF0" w:rsidRDefault="00677FB7">
            <w:pPr>
              <w:rPr>
                <w:rFonts w:ascii="Arial" w:hAnsi="Arial" w:cs="Arial"/>
                <w:sz w:val="22"/>
                <w:szCs w:val="22"/>
              </w:rPr>
            </w:pPr>
          </w:p>
        </w:tc>
      </w:tr>
      <w:tr w:rsidR="00677FB7" w:rsidRPr="00485EF0" w14:paraId="0422B236" w14:textId="77777777">
        <w:trPr>
          <w:trHeight w:val="1601"/>
        </w:trPr>
        <w:tc>
          <w:tcPr>
            <w:tcW w:w="612" w:type="pct"/>
            <w:vAlign w:val="center"/>
          </w:tcPr>
          <w:p w14:paraId="61D506E1" w14:textId="77777777" w:rsidR="00677FB7" w:rsidRDefault="00677FB7">
            <w:pPr>
              <w:rPr>
                <w:rFonts w:ascii="Arial" w:hAnsi="Arial" w:cs="Arial"/>
                <w:b/>
                <w:bCs/>
                <w:sz w:val="22"/>
                <w:szCs w:val="22"/>
              </w:rPr>
            </w:pPr>
            <w:r w:rsidRPr="00485EF0">
              <w:rPr>
                <w:rFonts w:ascii="Arial" w:hAnsi="Arial" w:cs="Arial"/>
                <w:b/>
                <w:bCs/>
                <w:sz w:val="22"/>
                <w:szCs w:val="22"/>
              </w:rPr>
              <w:t>Safety and Security Risk Assessment of Dinosaur Housing</w:t>
            </w:r>
          </w:p>
          <w:p w14:paraId="4475DE00" w14:textId="77777777" w:rsidR="00677FB7" w:rsidRPr="00485EF0" w:rsidRDefault="00677FB7">
            <w:pPr>
              <w:jc w:val="right"/>
              <w:rPr>
                <w:rFonts w:ascii="Arial" w:hAnsi="Arial" w:cs="Arial"/>
                <w:b/>
                <w:bCs/>
                <w:sz w:val="22"/>
                <w:szCs w:val="22"/>
              </w:rPr>
            </w:pPr>
            <w:r>
              <w:rPr>
                <w:rFonts w:ascii="Arial" w:hAnsi="Arial" w:cs="Arial"/>
                <w:b/>
                <w:bCs/>
                <w:sz w:val="22"/>
                <w:szCs w:val="22"/>
              </w:rPr>
              <w:t>/8</w:t>
            </w:r>
          </w:p>
        </w:tc>
        <w:tc>
          <w:tcPr>
            <w:tcW w:w="1074" w:type="pct"/>
            <w:vAlign w:val="center"/>
          </w:tcPr>
          <w:p w14:paraId="78D26DEE" w14:textId="77777777" w:rsidR="00677FB7" w:rsidRPr="00485EF0" w:rsidRDefault="00677FB7">
            <w:pPr>
              <w:rPr>
                <w:rFonts w:ascii="Arial" w:hAnsi="Arial" w:cs="Arial"/>
                <w:sz w:val="22"/>
                <w:szCs w:val="22"/>
              </w:rPr>
            </w:pPr>
          </w:p>
        </w:tc>
        <w:tc>
          <w:tcPr>
            <w:tcW w:w="2252" w:type="pct"/>
            <w:vAlign w:val="center"/>
          </w:tcPr>
          <w:p w14:paraId="3BD02BB0" w14:textId="77777777" w:rsidR="00677FB7" w:rsidRPr="00485EF0" w:rsidRDefault="00677FB7">
            <w:pPr>
              <w:rPr>
                <w:rFonts w:ascii="Arial" w:hAnsi="Arial" w:cs="Arial"/>
                <w:sz w:val="22"/>
                <w:szCs w:val="22"/>
              </w:rPr>
            </w:pPr>
            <w:r w:rsidRPr="00485EF0">
              <w:rPr>
                <w:rFonts w:ascii="Arial" w:hAnsi="Arial" w:cs="Arial"/>
                <w:sz w:val="22"/>
                <w:szCs w:val="22"/>
              </w:rPr>
              <w:t>Assessment is comprehensive, identifying potential threats and vulnerabilities. Proposed strategies to mitigate risks and enhance safety and security measures are well-reasoned and effective.</w:t>
            </w:r>
          </w:p>
        </w:tc>
        <w:tc>
          <w:tcPr>
            <w:tcW w:w="1062" w:type="pct"/>
            <w:vAlign w:val="center"/>
          </w:tcPr>
          <w:p w14:paraId="3C28CBE4" w14:textId="77777777" w:rsidR="00677FB7" w:rsidRPr="00485EF0" w:rsidRDefault="00677FB7">
            <w:pPr>
              <w:rPr>
                <w:rFonts w:ascii="Arial" w:hAnsi="Arial" w:cs="Arial"/>
                <w:sz w:val="22"/>
                <w:szCs w:val="22"/>
              </w:rPr>
            </w:pPr>
          </w:p>
        </w:tc>
      </w:tr>
      <w:tr w:rsidR="00677FB7" w:rsidRPr="00485EF0" w14:paraId="38272FF5" w14:textId="77777777">
        <w:trPr>
          <w:trHeight w:val="1817"/>
        </w:trPr>
        <w:tc>
          <w:tcPr>
            <w:tcW w:w="612" w:type="pct"/>
            <w:vAlign w:val="center"/>
          </w:tcPr>
          <w:p w14:paraId="421B86ED" w14:textId="77777777" w:rsidR="00677FB7" w:rsidRDefault="00677FB7">
            <w:pPr>
              <w:rPr>
                <w:rFonts w:ascii="Arial" w:hAnsi="Arial" w:cs="Arial"/>
                <w:b/>
                <w:bCs/>
                <w:sz w:val="22"/>
                <w:szCs w:val="22"/>
              </w:rPr>
            </w:pPr>
            <w:r w:rsidRPr="00485EF0">
              <w:rPr>
                <w:rFonts w:ascii="Arial" w:hAnsi="Arial" w:cs="Arial"/>
                <w:b/>
                <w:bCs/>
                <w:sz w:val="22"/>
                <w:szCs w:val="22"/>
              </w:rPr>
              <w:t>Security Plan</w:t>
            </w:r>
          </w:p>
          <w:p w14:paraId="35140C9D" w14:textId="77777777" w:rsidR="00677FB7" w:rsidRPr="00485EF0" w:rsidRDefault="00677FB7">
            <w:pPr>
              <w:jc w:val="right"/>
              <w:rPr>
                <w:rFonts w:ascii="Arial" w:hAnsi="Arial" w:cs="Arial"/>
                <w:b/>
                <w:bCs/>
                <w:sz w:val="22"/>
                <w:szCs w:val="22"/>
              </w:rPr>
            </w:pPr>
            <w:r>
              <w:rPr>
                <w:rFonts w:ascii="Arial" w:hAnsi="Arial" w:cs="Arial"/>
                <w:b/>
                <w:bCs/>
                <w:sz w:val="22"/>
                <w:szCs w:val="22"/>
              </w:rPr>
              <w:t>/16</w:t>
            </w:r>
          </w:p>
        </w:tc>
        <w:tc>
          <w:tcPr>
            <w:tcW w:w="1074" w:type="pct"/>
            <w:vAlign w:val="center"/>
          </w:tcPr>
          <w:p w14:paraId="5D34A6B2" w14:textId="77777777" w:rsidR="00677FB7" w:rsidRPr="00485EF0" w:rsidRDefault="00677FB7">
            <w:pPr>
              <w:rPr>
                <w:rFonts w:ascii="Arial" w:hAnsi="Arial" w:cs="Arial"/>
                <w:sz w:val="22"/>
                <w:szCs w:val="22"/>
              </w:rPr>
            </w:pPr>
          </w:p>
        </w:tc>
        <w:tc>
          <w:tcPr>
            <w:tcW w:w="2252" w:type="pct"/>
            <w:vAlign w:val="center"/>
          </w:tcPr>
          <w:p w14:paraId="47EBD554" w14:textId="77777777" w:rsidR="00677FB7" w:rsidRPr="00485EF0" w:rsidRDefault="00677FB7">
            <w:pPr>
              <w:rPr>
                <w:rFonts w:ascii="Arial" w:hAnsi="Arial" w:cs="Arial"/>
                <w:sz w:val="22"/>
                <w:szCs w:val="22"/>
              </w:rPr>
            </w:pPr>
            <w:r w:rsidRPr="00485EF0">
              <w:rPr>
                <w:rFonts w:ascii="Arial" w:hAnsi="Arial" w:cs="Arial"/>
                <w:sz w:val="22"/>
                <w:szCs w:val="22"/>
              </w:rPr>
              <w:t>Plan covers all specified areas. Each area is addressed with detailed information, including physical security measures, emergency response procedures, access control systems, security training requirements, protocols for collaboration with local law enforcement</w:t>
            </w:r>
            <w:r>
              <w:rPr>
                <w:rFonts w:ascii="Arial" w:hAnsi="Arial" w:cs="Arial"/>
                <w:sz w:val="22"/>
                <w:szCs w:val="22"/>
              </w:rPr>
              <w:t>/</w:t>
            </w:r>
            <w:r w:rsidRPr="00485EF0">
              <w:rPr>
                <w:rFonts w:ascii="Arial" w:hAnsi="Arial" w:cs="Arial"/>
                <w:sz w:val="22"/>
                <w:szCs w:val="22"/>
              </w:rPr>
              <w:t>emergency services, incident reporting, and continuity plans.</w:t>
            </w:r>
          </w:p>
        </w:tc>
        <w:tc>
          <w:tcPr>
            <w:tcW w:w="1062" w:type="pct"/>
            <w:vAlign w:val="center"/>
          </w:tcPr>
          <w:p w14:paraId="3D63C91D" w14:textId="77777777" w:rsidR="00677FB7" w:rsidRPr="00485EF0" w:rsidRDefault="00677FB7">
            <w:pPr>
              <w:rPr>
                <w:rFonts w:ascii="Arial" w:hAnsi="Arial" w:cs="Arial"/>
                <w:sz w:val="22"/>
                <w:szCs w:val="22"/>
              </w:rPr>
            </w:pPr>
          </w:p>
        </w:tc>
      </w:tr>
      <w:tr w:rsidR="00677FB7" w:rsidRPr="00485EF0" w14:paraId="1EC86B18" w14:textId="77777777">
        <w:trPr>
          <w:trHeight w:val="1817"/>
        </w:trPr>
        <w:tc>
          <w:tcPr>
            <w:tcW w:w="612" w:type="pct"/>
            <w:vAlign w:val="center"/>
          </w:tcPr>
          <w:p w14:paraId="52679C59" w14:textId="77777777" w:rsidR="00677FB7" w:rsidRDefault="00677FB7">
            <w:pPr>
              <w:rPr>
                <w:rFonts w:ascii="Arial" w:hAnsi="Arial" w:cs="Arial"/>
                <w:b/>
                <w:bCs/>
                <w:sz w:val="22"/>
                <w:szCs w:val="22"/>
              </w:rPr>
            </w:pPr>
            <w:r w:rsidRPr="00485EF0">
              <w:rPr>
                <w:rFonts w:ascii="Arial" w:hAnsi="Arial" w:cs="Arial"/>
                <w:b/>
                <w:bCs/>
                <w:sz w:val="22"/>
                <w:szCs w:val="22"/>
              </w:rPr>
              <w:t>Submission Format</w:t>
            </w:r>
          </w:p>
          <w:p w14:paraId="6BE5F412" w14:textId="77777777" w:rsidR="00677FB7" w:rsidRPr="00485EF0" w:rsidRDefault="00677FB7">
            <w:pPr>
              <w:jc w:val="right"/>
              <w:rPr>
                <w:rFonts w:ascii="Arial" w:hAnsi="Arial" w:cs="Arial"/>
                <w:b/>
                <w:bCs/>
                <w:sz w:val="22"/>
                <w:szCs w:val="22"/>
              </w:rPr>
            </w:pPr>
            <w:r>
              <w:rPr>
                <w:rFonts w:ascii="Arial" w:hAnsi="Arial" w:cs="Arial"/>
                <w:b/>
                <w:bCs/>
                <w:sz w:val="22"/>
                <w:szCs w:val="22"/>
              </w:rPr>
              <w:t>/4</w:t>
            </w:r>
          </w:p>
        </w:tc>
        <w:tc>
          <w:tcPr>
            <w:tcW w:w="1074" w:type="pct"/>
            <w:vAlign w:val="center"/>
          </w:tcPr>
          <w:p w14:paraId="6FD14C66" w14:textId="77777777" w:rsidR="00677FB7" w:rsidRPr="00485EF0" w:rsidRDefault="00677FB7">
            <w:pPr>
              <w:rPr>
                <w:rFonts w:ascii="Arial" w:hAnsi="Arial" w:cs="Arial"/>
                <w:sz w:val="22"/>
                <w:szCs w:val="22"/>
              </w:rPr>
            </w:pPr>
          </w:p>
        </w:tc>
        <w:tc>
          <w:tcPr>
            <w:tcW w:w="2252" w:type="pct"/>
            <w:vAlign w:val="center"/>
          </w:tcPr>
          <w:p w14:paraId="4B6CDA9E" w14:textId="77777777" w:rsidR="00677FB7" w:rsidRPr="00485EF0" w:rsidRDefault="00677FB7">
            <w:pPr>
              <w:rPr>
                <w:rFonts w:ascii="Arial" w:hAnsi="Arial" w:cs="Arial"/>
                <w:sz w:val="22"/>
                <w:szCs w:val="22"/>
              </w:rPr>
            </w:pPr>
            <w:r w:rsidRPr="00485EF0">
              <w:rPr>
                <w:rFonts w:ascii="Arial" w:hAnsi="Arial" w:cs="Arial"/>
                <w:sz w:val="22"/>
                <w:szCs w:val="22"/>
              </w:rPr>
              <w:t>Assignment is presented in a professional report format</w:t>
            </w:r>
            <w:r>
              <w:rPr>
                <w:rFonts w:ascii="Arial" w:hAnsi="Arial" w:cs="Arial"/>
                <w:sz w:val="22"/>
                <w:szCs w:val="22"/>
              </w:rPr>
              <w:t xml:space="preserve">. </w:t>
            </w:r>
            <w:r w:rsidRPr="00485EF0">
              <w:rPr>
                <w:rFonts w:ascii="Arial" w:hAnsi="Arial" w:cs="Arial"/>
                <w:sz w:val="22"/>
                <w:szCs w:val="22"/>
              </w:rPr>
              <w:t xml:space="preserve">APA citations and references are consistently and accurately provided to support ideas. </w:t>
            </w:r>
            <w:r w:rsidRPr="00677FB7">
              <w:rPr>
                <w:rFonts w:ascii="Arial" w:hAnsi="Arial" w:cs="Arial"/>
                <w:sz w:val="22"/>
                <w:szCs w:val="22"/>
                <w:highlight w:val="yellow"/>
              </w:rPr>
              <w:t>If Generative AI was used, it is appropriately referenced, with prompts and results provided in an appendix.</w:t>
            </w:r>
            <w:r w:rsidRPr="00485EF0">
              <w:rPr>
                <w:rFonts w:ascii="Arial" w:hAnsi="Arial" w:cs="Arial"/>
                <w:sz w:val="22"/>
                <w:szCs w:val="22"/>
              </w:rPr>
              <w:t xml:space="preserve"> </w:t>
            </w:r>
            <w:r>
              <w:rPr>
                <w:rFonts w:ascii="Arial" w:hAnsi="Arial" w:cs="Arial"/>
                <w:sz w:val="22"/>
                <w:szCs w:val="22"/>
              </w:rPr>
              <w:t>T</w:t>
            </w:r>
            <w:r w:rsidRPr="00485EF0">
              <w:rPr>
                <w:rFonts w:ascii="Arial" w:hAnsi="Arial" w:cs="Arial"/>
                <w:sz w:val="22"/>
                <w:szCs w:val="22"/>
              </w:rPr>
              <w:t>he assignment is submitted as a Word document or PDF.</w:t>
            </w:r>
          </w:p>
        </w:tc>
        <w:tc>
          <w:tcPr>
            <w:tcW w:w="1062" w:type="pct"/>
            <w:vAlign w:val="center"/>
          </w:tcPr>
          <w:p w14:paraId="2A0BB917" w14:textId="77777777" w:rsidR="00677FB7" w:rsidRPr="00485EF0" w:rsidRDefault="00677FB7">
            <w:pPr>
              <w:rPr>
                <w:rFonts w:ascii="Arial" w:hAnsi="Arial" w:cs="Arial"/>
                <w:sz w:val="22"/>
                <w:szCs w:val="22"/>
              </w:rPr>
            </w:pPr>
          </w:p>
        </w:tc>
      </w:tr>
    </w:tbl>
    <w:p w14:paraId="09C132FE" w14:textId="77777777" w:rsidR="00677FB7" w:rsidRDefault="00677FB7" w:rsidP="00677FB7">
      <w:pPr>
        <w:jc w:val="right"/>
        <w:rPr>
          <w:rFonts w:ascii="Arial" w:hAnsi="Arial" w:cs="Arial"/>
          <w:b/>
          <w:bCs/>
          <w:sz w:val="22"/>
          <w:szCs w:val="22"/>
        </w:rPr>
      </w:pPr>
    </w:p>
    <w:p w14:paraId="28B90D05" w14:textId="799BC881" w:rsidR="001F3D35" w:rsidRPr="00485EF0" w:rsidRDefault="00677FB7" w:rsidP="00E7478B">
      <w:pPr>
        <w:jc w:val="right"/>
        <w:rPr>
          <w:rFonts w:ascii="Arial" w:hAnsi="Arial" w:cs="Arial"/>
          <w:sz w:val="22"/>
          <w:szCs w:val="22"/>
        </w:rPr>
      </w:pPr>
      <w:r w:rsidRPr="00485EF0">
        <w:rPr>
          <w:rFonts w:ascii="Arial" w:hAnsi="Arial" w:cs="Arial"/>
          <w:b/>
          <w:bCs/>
          <w:sz w:val="22"/>
          <w:szCs w:val="22"/>
        </w:rPr>
        <w:t>Total Points: _____ /</w:t>
      </w:r>
      <w:r>
        <w:rPr>
          <w:rFonts w:ascii="Arial" w:hAnsi="Arial" w:cs="Arial"/>
          <w:b/>
          <w:bCs/>
          <w:sz w:val="22"/>
          <w:szCs w:val="22"/>
        </w:rPr>
        <w:t>3</w:t>
      </w:r>
      <w:r w:rsidR="00346251">
        <w:rPr>
          <w:rFonts w:ascii="Arial" w:hAnsi="Arial" w:cs="Arial"/>
          <w:b/>
          <w:bCs/>
          <w:sz w:val="22"/>
          <w:szCs w:val="22"/>
        </w:rPr>
        <w:t>0</w:t>
      </w:r>
    </w:p>
    <w:sectPr w:rsidR="001F3D35" w:rsidRPr="00485EF0" w:rsidSect="000D7261">
      <w:pgSz w:w="15840" w:h="12240" w:orient="landscape"/>
      <w:pgMar w:top="720" w:right="720" w:bottom="720" w:left="72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elissa Malloy" w:date="2023-06-29T09:59:00Z" w:initials="MM">
    <w:p w14:paraId="648022E8" w14:textId="6AFEDC8A" w:rsidR="394CC2A6" w:rsidRDefault="394CC2A6">
      <w:r>
        <w:t>add a due date. I know this would likely be in Brightspace as well so I'm not sure if we want to promote just adding to the assignment there and not in this template?</w:t>
      </w:r>
      <w:r>
        <w:annotationRef/>
      </w:r>
      <w:r>
        <w:rPr>
          <w:rStyle w:val="CommentReference"/>
        </w:rPr>
        <w:annotationRef/>
      </w:r>
    </w:p>
  </w:comment>
  <w:comment w:id="1" w:author="Shanna Passmore" w:date="2023-07-06T08:39:00Z" w:initials="SP">
    <w:p w14:paraId="49BED75E" w14:textId="77777777" w:rsidR="00382C1F" w:rsidRDefault="00382C1F">
      <w:pPr>
        <w:pStyle w:val="CommentText"/>
      </w:pPr>
      <w:r>
        <w:rPr>
          <w:rStyle w:val="CommentReference"/>
        </w:rPr>
        <w:annotationRef/>
      </w:r>
      <w:r>
        <w:t>Done ☺️</w:t>
      </w:r>
      <w:r>
        <w:rPr>
          <w:rStyle w:val="CommentReference"/>
        </w:rPr>
        <w:annotationRef/>
      </w:r>
    </w:p>
  </w:comment>
  <w:comment w:id="2" w:author="Melissa Malloy" w:date="2023-06-29T09:58:00Z" w:initials="MM">
    <w:p w14:paraId="631821B3" w14:textId="711CD90F" w:rsidR="394CC2A6" w:rsidRDefault="394CC2A6">
      <w:r>
        <w:t>...through the assignment dropbox in Brightspace.</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48022E8" w15:done="1"/>
  <w15:commentEx w15:paraId="49BED75E" w15:paraIdParent="648022E8" w15:done="1"/>
  <w15:commentEx w15:paraId="631821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24121D" w16cex:dateUtc="2023-06-29T13:59:00Z"/>
  <w16cex:commentExtensible w16cex:durableId="2850FC53" w16cex:dateUtc="2023-07-06T12:39:00Z"/>
  <w16cex:commentExtensible w16cex:durableId="5B7EEB59" w16cex:dateUtc="2023-06-29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48022E8" w16cid:durableId="4B24121D"/>
  <w16cid:commentId w16cid:paraId="49BED75E" w16cid:durableId="2850FC53"/>
  <w16cid:commentId w16cid:paraId="631821B3" w16cid:durableId="5B7EEB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BE2D5" w14:textId="77777777" w:rsidR="008D6296" w:rsidRDefault="008D6296" w:rsidP="00BC4908">
      <w:pPr>
        <w:spacing w:after="0" w:line="240" w:lineRule="auto"/>
      </w:pPr>
      <w:r>
        <w:separator/>
      </w:r>
    </w:p>
  </w:endnote>
  <w:endnote w:type="continuationSeparator" w:id="0">
    <w:p w14:paraId="611583BB" w14:textId="77777777" w:rsidR="008D6296" w:rsidRDefault="008D6296" w:rsidP="00BC4908">
      <w:pPr>
        <w:spacing w:after="0" w:line="240" w:lineRule="auto"/>
      </w:pPr>
      <w:r>
        <w:continuationSeparator/>
      </w:r>
    </w:p>
  </w:endnote>
  <w:endnote w:type="continuationNotice" w:id="1">
    <w:p w14:paraId="66EB6B3B" w14:textId="77777777" w:rsidR="008D6296" w:rsidRDefault="008D6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59EDC" w14:textId="7F8ADCE2" w:rsidR="00887DDB" w:rsidRDefault="007D22F6" w:rsidP="008C4D53">
    <w:pPr>
      <w:pStyle w:val="Footer"/>
      <w:pBdr>
        <w:top w:val="single" w:sz="4" w:space="1" w:color="auto"/>
      </w:pBdr>
      <w:tabs>
        <w:tab w:val="clear" w:pos="9360"/>
        <w:tab w:val="right" w:pos="14220"/>
      </w:tabs>
    </w:pPr>
    <w:r>
      <w:t xml:space="preserve">Assignment 3 Security </w:t>
    </w:r>
    <w:r w:rsidR="00EB16EE">
      <w:t>Plan</w:t>
    </w:r>
    <w:r w:rsidR="00887DDB">
      <w:tab/>
    </w:r>
    <w:r w:rsidR="00887DDB">
      <w:tab/>
    </w:r>
    <w:r w:rsidR="00887DDB">
      <w:rPr>
        <w:color w:val="7F7F7F" w:themeColor="background1" w:themeShade="7F"/>
        <w:spacing w:val="60"/>
      </w:rPr>
      <w:t>Page</w:t>
    </w:r>
    <w:r w:rsidR="00887DDB">
      <w:t xml:space="preserve"> | </w:t>
    </w:r>
    <w:r w:rsidR="00887DDB">
      <w:fldChar w:fldCharType="begin"/>
    </w:r>
    <w:r w:rsidR="00887DDB">
      <w:instrText xml:space="preserve"> PAGE   \* MERGEFORMAT </w:instrText>
    </w:r>
    <w:r w:rsidR="00887DDB">
      <w:fldChar w:fldCharType="separate"/>
    </w:r>
    <w:r w:rsidR="00887DDB">
      <w:rPr>
        <w:b/>
        <w:bCs/>
        <w:noProof/>
      </w:rPr>
      <w:t>1</w:t>
    </w:r>
    <w:r w:rsidR="00887DD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9E296" w14:textId="77777777" w:rsidR="008D6296" w:rsidRDefault="008D6296" w:rsidP="00BC4908">
      <w:pPr>
        <w:spacing w:after="0" w:line="240" w:lineRule="auto"/>
      </w:pPr>
      <w:r>
        <w:separator/>
      </w:r>
    </w:p>
  </w:footnote>
  <w:footnote w:type="continuationSeparator" w:id="0">
    <w:p w14:paraId="38E2ED37" w14:textId="77777777" w:rsidR="008D6296" w:rsidRDefault="008D6296" w:rsidP="00BC4908">
      <w:pPr>
        <w:spacing w:after="0" w:line="240" w:lineRule="auto"/>
      </w:pPr>
      <w:r>
        <w:continuationSeparator/>
      </w:r>
    </w:p>
  </w:footnote>
  <w:footnote w:type="continuationNotice" w:id="1">
    <w:p w14:paraId="1A75CDAD" w14:textId="77777777" w:rsidR="008D6296" w:rsidRDefault="008D629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jCbENwH8pZkKD" int2:id="I0xRwsa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23376"/>
    <w:multiLevelType w:val="hybridMultilevel"/>
    <w:tmpl w:val="FBDE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E9771D"/>
    <w:multiLevelType w:val="hybridMultilevel"/>
    <w:tmpl w:val="BD388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94DF4"/>
    <w:multiLevelType w:val="hybridMultilevel"/>
    <w:tmpl w:val="AC604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B4596"/>
    <w:multiLevelType w:val="hybridMultilevel"/>
    <w:tmpl w:val="ADE4A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F608A9"/>
    <w:multiLevelType w:val="hybridMultilevel"/>
    <w:tmpl w:val="C7547B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CCF0B17"/>
    <w:multiLevelType w:val="hybridMultilevel"/>
    <w:tmpl w:val="4DB0E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674BCB"/>
    <w:multiLevelType w:val="hybridMultilevel"/>
    <w:tmpl w:val="536842C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367B4C"/>
    <w:multiLevelType w:val="hybridMultilevel"/>
    <w:tmpl w:val="536842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8C1F4C"/>
    <w:multiLevelType w:val="hybridMultilevel"/>
    <w:tmpl w:val="D33AF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752C5A"/>
    <w:multiLevelType w:val="hybridMultilevel"/>
    <w:tmpl w:val="8BE4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0B174A"/>
    <w:multiLevelType w:val="hybridMultilevel"/>
    <w:tmpl w:val="2C7E31BA"/>
    <w:lvl w:ilvl="0" w:tplc="FFFFFFFF">
      <w:start w:val="1"/>
      <w:numFmt w:val="decimal"/>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6678142">
    <w:abstractNumId w:val="7"/>
  </w:num>
  <w:num w:numId="2" w16cid:durableId="1903246295">
    <w:abstractNumId w:val="9"/>
  </w:num>
  <w:num w:numId="3" w16cid:durableId="655914038">
    <w:abstractNumId w:val="10"/>
  </w:num>
  <w:num w:numId="4" w16cid:durableId="1584072122">
    <w:abstractNumId w:val="8"/>
  </w:num>
  <w:num w:numId="5" w16cid:durableId="1560903509">
    <w:abstractNumId w:val="5"/>
  </w:num>
  <w:num w:numId="6" w16cid:durableId="215169831">
    <w:abstractNumId w:val="0"/>
  </w:num>
  <w:num w:numId="7" w16cid:durableId="264581637">
    <w:abstractNumId w:val="1"/>
  </w:num>
  <w:num w:numId="8" w16cid:durableId="596906762">
    <w:abstractNumId w:val="2"/>
  </w:num>
  <w:num w:numId="9" w16cid:durableId="278493900">
    <w:abstractNumId w:val="3"/>
  </w:num>
  <w:num w:numId="10" w16cid:durableId="1616061765">
    <w:abstractNumId w:val="6"/>
  </w:num>
  <w:num w:numId="11" w16cid:durableId="16245343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lissa Malloy">
    <w15:presenceInfo w15:providerId="AD" w15:userId="S::smeltzm@algonquincollege.com::c06e7e6c-8604-496e-87b7-c20e21010725"/>
  </w15:person>
  <w15:person w15:author="Shanna Passmore">
    <w15:presenceInfo w15:providerId="AD" w15:userId="S::passmos@algonquincollege.com::b4c31a63-e643-4047-ab80-a21cbe298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DA"/>
    <w:rsid w:val="00002520"/>
    <w:rsid w:val="00002C5A"/>
    <w:rsid w:val="00010A38"/>
    <w:rsid w:val="000123FA"/>
    <w:rsid w:val="00022199"/>
    <w:rsid w:val="000237B2"/>
    <w:rsid w:val="0003378C"/>
    <w:rsid w:val="000607CF"/>
    <w:rsid w:val="00064E74"/>
    <w:rsid w:val="00080200"/>
    <w:rsid w:val="00084360"/>
    <w:rsid w:val="00095F3F"/>
    <w:rsid w:val="000A63F5"/>
    <w:rsid w:val="000B1452"/>
    <w:rsid w:val="000B6D2D"/>
    <w:rsid w:val="000C1882"/>
    <w:rsid w:val="000D6CD6"/>
    <w:rsid w:val="000D7261"/>
    <w:rsid w:val="000E1FE3"/>
    <w:rsid w:val="000E63FA"/>
    <w:rsid w:val="000F417F"/>
    <w:rsid w:val="00103AA7"/>
    <w:rsid w:val="00114FFD"/>
    <w:rsid w:val="00116ECC"/>
    <w:rsid w:val="00134AEA"/>
    <w:rsid w:val="001376E5"/>
    <w:rsid w:val="001445AD"/>
    <w:rsid w:val="00145B38"/>
    <w:rsid w:val="00152686"/>
    <w:rsid w:val="00160F7E"/>
    <w:rsid w:val="00161B2E"/>
    <w:rsid w:val="00163DF9"/>
    <w:rsid w:val="00165BF8"/>
    <w:rsid w:val="00165F3D"/>
    <w:rsid w:val="00171F06"/>
    <w:rsid w:val="001809BD"/>
    <w:rsid w:val="00181E90"/>
    <w:rsid w:val="001855CF"/>
    <w:rsid w:val="00190AB3"/>
    <w:rsid w:val="00190B56"/>
    <w:rsid w:val="00195FDC"/>
    <w:rsid w:val="001B60DE"/>
    <w:rsid w:val="001E3F7E"/>
    <w:rsid w:val="001E5991"/>
    <w:rsid w:val="001F3D35"/>
    <w:rsid w:val="002053B7"/>
    <w:rsid w:val="0021101F"/>
    <w:rsid w:val="00213BC4"/>
    <w:rsid w:val="002166BE"/>
    <w:rsid w:val="002227CE"/>
    <w:rsid w:val="00230019"/>
    <w:rsid w:val="002319FE"/>
    <w:rsid w:val="00233658"/>
    <w:rsid w:val="00234209"/>
    <w:rsid w:val="00241864"/>
    <w:rsid w:val="00252080"/>
    <w:rsid w:val="002906C1"/>
    <w:rsid w:val="002A22FF"/>
    <w:rsid w:val="002B067B"/>
    <w:rsid w:val="002B0F2C"/>
    <w:rsid w:val="002C1961"/>
    <w:rsid w:val="002C6B76"/>
    <w:rsid w:val="002D0039"/>
    <w:rsid w:val="002D63ED"/>
    <w:rsid w:val="002D7331"/>
    <w:rsid w:val="002E5EF0"/>
    <w:rsid w:val="002F6527"/>
    <w:rsid w:val="00301704"/>
    <w:rsid w:val="00302CB5"/>
    <w:rsid w:val="00303B6D"/>
    <w:rsid w:val="003124CB"/>
    <w:rsid w:val="00320AD9"/>
    <w:rsid w:val="00332659"/>
    <w:rsid w:val="00343D3E"/>
    <w:rsid w:val="00346251"/>
    <w:rsid w:val="00354F56"/>
    <w:rsid w:val="003618EB"/>
    <w:rsid w:val="0036631D"/>
    <w:rsid w:val="0037084E"/>
    <w:rsid w:val="00381AE9"/>
    <w:rsid w:val="00382C1F"/>
    <w:rsid w:val="003836C2"/>
    <w:rsid w:val="003864D1"/>
    <w:rsid w:val="00391D8F"/>
    <w:rsid w:val="00394220"/>
    <w:rsid w:val="0039684E"/>
    <w:rsid w:val="003A3978"/>
    <w:rsid w:val="003A3C86"/>
    <w:rsid w:val="003A71FF"/>
    <w:rsid w:val="003A7D02"/>
    <w:rsid w:val="003B129D"/>
    <w:rsid w:val="003B5AD9"/>
    <w:rsid w:val="003B7C57"/>
    <w:rsid w:val="003C30BF"/>
    <w:rsid w:val="003C3A30"/>
    <w:rsid w:val="003C6B8A"/>
    <w:rsid w:val="003C704A"/>
    <w:rsid w:val="003C7A06"/>
    <w:rsid w:val="003D512B"/>
    <w:rsid w:val="003D694B"/>
    <w:rsid w:val="003D764E"/>
    <w:rsid w:val="003E704F"/>
    <w:rsid w:val="003E7DEC"/>
    <w:rsid w:val="003F20D5"/>
    <w:rsid w:val="003F2BBB"/>
    <w:rsid w:val="003F5719"/>
    <w:rsid w:val="0040265E"/>
    <w:rsid w:val="00404947"/>
    <w:rsid w:val="00407927"/>
    <w:rsid w:val="00420042"/>
    <w:rsid w:val="00430953"/>
    <w:rsid w:val="00434920"/>
    <w:rsid w:val="00436AC5"/>
    <w:rsid w:val="0045003D"/>
    <w:rsid w:val="00451C33"/>
    <w:rsid w:val="00453B6B"/>
    <w:rsid w:val="00456462"/>
    <w:rsid w:val="00471F2F"/>
    <w:rsid w:val="00485EF0"/>
    <w:rsid w:val="00490D64"/>
    <w:rsid w:val="004A1A40"/>
    <w:rsid w:val="004A59C2"/>
    <w:rsid w:val="004B047C"/>
    <w:rsid w:val="004B625C"/>
    <w:rsid w:val="004C32A2"/>
    <w:rsid w:val="004C4EDC"/>
    <w:rsid w:val="004C7088"/>
    <w:rsid w:val="004D2C55"/>
    <w:rsid w:val="0052327E"/>
    <w:rsid w:val="00525DEF"/>
    <w:rsid w:val="0053236C"/>
    <w:rsid w:val="005371F9"/>
    <w:rsid w:val="00551798"/>
    <w:rsid w:val="005550F1"/>
    <w:rsid w:val="00555145"/>
    <w:rsid w:val="00561305"/>
    <w:rsid w:val="005701A7"/>
    <w:rsid w:val="00573161"/>
    <w:rsid w:val="00573736"/>
    <w:rsid w:val="0057633D"/>
    <w:rsid w:val="00582971"/>
    <w:rsid w:val="00593B47"/>
    <w:rsid w:val="005A0E21"/>
    <w:rsid w:val="005A12A3"/>
    <w:rsid w:val="005A12BD"/>
    <w:rsid w:val="005A135B"/>
    <w:rsid w:val="005B106A"/>
    <w:rsid w:val="005B10EC"/>
    <w:rsid w:val="005B36A1"/>
    <w:rsid w:val="005B4E31"/>
    <w:rsid w:val="005C2C7E"/>
    <w:rsid w:val="005C5AC2"/>
    <w:rsid w:val="005E46AB"/>
    <w:rsid w:val="00602EBB"/>
    <w:rsid w:val="0064233D"/>
    <w:rsid w:val="00646A76"/>
    <w:rsid w:val="00647CE3"/>
    <w:rsid w:val="006546F7"/>
    <w:rsid w:val="00656D5A"/>
    <w:rsid w:val="00674D52"/>
    <w:rsid w:val="00676D6E"/>
    <w:rsid w:val="00677FB7"/>
    <w:rsid w:val="00694341"/>
    <w:rsid w:val="00695AA5"/>
    <w:rsid w:val="006B19D8"/>
    <w:rsid w:val="006B331B"/>
    <w:rsid w:val="006B630A"/>
    <w:rsid w:val="006C401A"/>
    <w:rsid w:val="006C62E5"/>
    <w:rsid w:val="00710B63"/>
    <w:rsid w:val="0071145D"/>
    <w:rsid w:val="007208BB"/>
    <w:rsid w:val="00725369"/>
    <w:rsid w:val="00736159"/>
    <w:rsid w:val="0074286C"/>
    <w:rsid w:val="00751181"/>
    <w:rsid w:val="0075594E"/>
    <w:rsid w:val="00762A05"/>
    <w:rsid w:val="007638E8"/>
    <w:rsid w:val="007668A9"/>
    <w:rsid w:val="007678B5"/>
    <w:rsid w:val="00767DC9"/>
    <w:rsid w:val="0077490B"/>
    <w:rsid w:val="007A60B4"/>
    <w:rsid w:val="007C17DF"/>
    <w:rsid w:val="007C1BA7"/>
    <w:rsid w:val="007C51E8"/>
    <w:rsid w:val="007D22F6"/>
    <w:rsid w:val="007F4820"/>
    <w:rsid w:val="00803B1E"/>
    <w:rsid w:val="008103FB"/>
    <w:rsid w:val="00812A66"/>
    <w:rsid w:val="00837851"/>
    <w:rsid w:val="0084648C"/>
    <w:rsid w:val="00852564"/>
    <w:rsid w:val="00853E9B"/>
    <w:rsid w:val="00870B0B"/>
    <w:rsid w:val="00873CA6"/>
    <w:rsid w:val="00887D6F"/>
    <w:rsid w:val="00887DDB"/>
    <w:rsid w:val="00892346"/>
    <w:rsid w:val="008B0FB8"/>
    <w:rsid w:val="008B3809"/>
    <w:rsid w:val="008B656D"/>
    <w:rsid w:val="008B6F76"/>
    <w:rsid w:val="008C4D53"/>
    <w:rsid w:val="008D1B0C"/>
    <w:rsid w:val="008D57D2"/>
    <w:rsid w:val="008D6296"/>
    <w:rsid w:val="008E1C1F"/>
    <w:rsid w:val="008E6A9F"/>
    <w:rsid w:val="00911991"/>
    <w:rsid w:val="009214DD"/>
    <w:rsid w:val="00921ED8"/>
    <w:rsid w:val="009279C1"/>
    <w:rsid w:val="009451E3"/>
    <w:rsid w:val="00960D0C"/>
    <w:rsid w:val="00962DFE"/>
    <w:rsid w:val="00973351"/>
    <w:rsid w:val="00980F9C"/>
    <w:rsid w:val="009829AB"/>
    <w:rsid w:val="00983BC3"/>
    <w:rsid w:val="009944A0"/>
    <w:rsid w:val="00994698"/>
    <w:rsid w:val="00995AE4"/>
    <w:rsid w:val="009A4554"/>
    <w:rsid w:val="009A4590"/>
    <w:rsid w:val="009A5C73"/>
    <w:rsid w:val="009D1E6B"/>
    <w:rsid w:val="009D2308"/>
    <w:rsid w:val="009E2750"/>
    <w:rsid w:val="009E6B42"/>
    <w:rsid w:val="009F6E05"/>
    <w:rsid w:val="00A02A06"/>
    <w:rsid w:val="00A03EA0"/>
    <w:rsid w:val="00A065E5"/>
    <w:rsid w:val="00A10ED8"/>
    <w:rsid w:val="00A176D0"/>
    <w:rsid w:val="00A22F65"/>
    <w:rsid w:val="00A239BB"/>
    <w:rsid w:val="00A27697"/>
    <w:rsid w:val="00A40D4C"/>
    <w:rsid w:val="00A40FE0"/>
    <w:rsid w:val="00A43EEE"/>
    <w:rsid w:val="00A4638F"/>
    <w:rsid w:val="00A46A40"/>
    <w:rsid w:val="00A479CC"/>
    <w:rsid w:val="00A641A9"/>
    <w:rsid w:val="00A64B3D"/>
    <w:rsid w:val="00A74A78"/>
    <w:rsid w:val="00A854B0"/>
    <w:rsid w:val="00A942A4"/>
    <w:rsid w:val="00A9641B"/>
    <w:rsid w:val="00A96830"/>
    <w:rsid w:val="00AB0CE6"/>
    <w:rsid w:val="00AB1094"/>
    <w:rsid w:val="00AE1DF8"/>
    <w:rsid w:val="00AE6D6D"/>
    <w:rsid w:val="00AF3803"/>
    <w:rsid w:val="00AF5B1D"/>
    <w:rsid w:val="00B03910"/>
    <w:rsid w:val="00B041AB"/>
    <w:rsid w:val="00B16BC7"/>
    <w:rsid w:val="00B316B0"/>
    <w:rsid w:val="00B33ABD"/>
    <w:rsid w:val="00B34ACE"/>
    <w:rsid w:val="00B438AF"/>
    <w:rsid w:val="00B618EE"/>
    <w:rsid w:val="00B62519"/>
    <w:rsid w:val="00B75EBE"/>
    <w:rsid w:val="00B9271A"/>
    <w:rsid w:val="00B92A94"/>
    <w:rsid w:val="00BA4865"/>
    <w:rsid w:val="00BB0EEC"/>
    <w:rsid w:val="00BC43A8"/>
    <w:rsid w:val="00BC4908"/>
    <w:rsid w:val="00BD400E"/>
    <w:rsid w:val="00BD516A"/>
    <w:rsid w:val="00BD7DC1"/>
    <w:rsid w:val="00BE593F"/>
    <w:rsid w:val="00BF1961"/>
    <w:rsid w:val="00BF311F"/>
    <w:rsid w:val="00C02CCC"/>
    <w:rsid w:val="00C1258E"/>
    <w:rsid w:val="00C22645"/>
    <w:rsid w:val="00C30BC1"/>
    <w:rsid w:val="00C42911"/>
    <w:rsid w:val="00C434D4"/>
    <w:rsid w:val="00C46319"/>
    <w:rsid w:val="00C66662"/>
    <w:rsid w:val="00C66B4A"/>
    <w:rsid w:val="00C7049E"/>
    <w:rsid w:val="00C71404"/>
    <w:rsid w:val="00C7278D"/>
    <w:rsid w:val="00C856CF"/>
    <w:rsid w:val="00CB14E1"/>
    <w:rsid w:val="00CB1BBA"/>
    <w:rsid w:val="00CB4274"/>
    <w:rsid w:val="00CC5586"/>
    <w:rsid w:val="00CD018E"/>
    <w:rsid w:val="00CD6C07"/>
    <w:rsid w:val="00CF0796"/>
    <w:rsid w:val="00CF3217"/>
    <w:rsid w:val="00CF45E4"/>
    <w:rsid w:val="00D02F1D"/>
    <w:rsid w:val="00D16662"/>
    <w:rsid w:val="00D16896"/>
    <w:rsid w:val="00D178AA"/>
    <w:rsid w:val="00D20386"/>
    <w:rsid w:val="00D22662"/>
    <w:rsid w:val="00D2312B"/>
    <w:rsid w:val="00D2600A"/>
    <w:rsid w:val="00D34690"/>
    <w:rsid w:val="00D52048"/>
    <w:rsid w:val="00D62658"/>
    <w:rsid w:val="00D65F98"/>
    <w:rsid w:val="00D66DEA"/>
    <w:rsid w:val="00D76711"/>
    <w:rsid w:val="00D81751"/>
    <w:rsid w:val="00D853A6"/>
    <w:rsid w:val="00D85D65"/>
    <w:rsid w:val="00D90BF9"/>
    <w:rsid w:val="00D92690"/>
    <w:rsid w:val="00DC1E87"/>
    <w:rsid w:val="00DC6B2F"/>
    <w:rsid w:val="00DD4B80"/>
    <w:rsid w:val="00DD7F89"/>
    <w:rsid w:val="00DE245A"/>
    <w:rsid w:val="00DF2E11"/>
    <w:rsid w:val="00E04639"/>
    <w:rsid w:val="00E0487A"/>
    <w:rsid w:val="00E07061"/>
    <w:rsid w:val="00E128E6"/>
    <w:rsid w:val="00E1713D"/>
    <w:rsid w:val="00E271D4"/>
    <w:rsid w:val="00E327B6"/>
    <w:rsid w:val="00E405DF"/>
    <w:rsid w:val="00E45FD1"/>
    <w:rsid w:val="00E729A3"/>
    <w:rsid w:val="00E73FFE"/>
    <w:rsid w:val="00E7478B"/>
    <w:rsid w:val="00E75FED"/>
    <w:rsid w:val="00E77966"/>
    <w:rsid w:val="00E9746D"/>
    <w:rsid w:val="00EA1665"/>
    <w:rsid w:val="00EA6494"/>
    <w:rsid w:val="00EA7214"/>
    <w:rsid w:val="00EB16EE"/>
    <w:rsid w:val="00EB4FF4"/>
    <w:rsid w:val="00EB5B10"/>
    <w:rsid w:val="00EC16C3"/>
    <w:rsid w:val="00EC325E"/>
    <w:rsid w:val="00EC3AE6"/>
    <w:rsid w:val="00EC7A24"/>
    <w:rsid w:val="00EE0AB6"/>
    <w:rsid w:val="00EE5274"/>
    <w:rsid w:val="00EE785D"/>
    <w:rsid w:val="00F0691E"/>
    <w:rsid w:val="00F07A28"/>
    <w:rsid w:val="00F07E66"/>
    <w:rsid w:val="00F15748"/>
    <w:rsid w:val="00F16270"/>
    <w:rsid w:val="00F219E6"/>
    <w:rsid w:val="00F22377"/>
    <w:rsid w:val="00F25920"/>
    <w:rsid w:val="00F302C5"/>
    <w:rsid w:val="00F31098"/>
    <w:rsid w:val="00F37230"/>
    <w:rsid w:val="00F3761C"/>
    <w:rsid w:val="00F46800"/>
    <w:rsid w:val="00F57C01"/>
    <w:rsid w:val="00F64257"/>
    <w:rsid w:val="00F715DC"/>
    <w:rsid w:val="00F7253B"/>
    <w:rsid w:val="00F769A2"/>
    <w:rsid w:val="00F811DA"/>
    <w:rsid w:val="00F851C5"/>
    <w:rsid w:val="00F87A50"/>
    <w:rsid w:val="00F87C89"/>
    <w:rsid w:val="00F9048E"/>
    <w:rsid w:val="00F91ABE"/>
    <w:rsid w:val="00F932A1"/>
    <w:rsid w:val="00F943B8"/>
    <w:rsid w:val="00F96E74"/>
    <w:rsid w:val="00FB7817"/>
    <w:rsid w:val="00FC2614"/>
    <w:rsid w:val="00FC49F6"/>
    <w:rsid w:val="00FD6AD1"/>
    <w:rsid w:val="00FE204A"/>
    <w:rsid w:val="00FE5D07"/>
    <w:rsid w:val="00FE6F5F"/>
    <w:rsid w:val="04236DB8"/>
    <w:rsid w:val="04827079"/>
    <w:rsid w:val="0521953D"/>
    <w:rsid w:val="083B3CBA"/>
    <w:rsid w:val="0A6088CE"/>
    <w:rsid w:val="0C5F9AA3"/>
    <w:rsid w:val="0CE82E9C"/>
    <w:rsid w:val="0D959DEB"/>
    <w:rsid w:val="0D982990"/>
    <w:rsid w:val="0E83FEFD"/>
    <w:rsid w:val="108D1703"/>
    <w:rsid w:val="11409A84"/>
    <w:rsid w:val="133E47C3"/>
    <w:rsid w:val="15BC7511"/>
    <w:rsid w:val="16AA9FFA"/>
    <w:rsid w:val="17A87161"/>
    <w:rsid w:val="1886B5E4"/>
    <w:rsid w:val="18D14158"/>
    <w:rsid w:val="1BE2FD08"/>
    <w:rsid w:val="1D4A1C0B"/>
    <w:rsid w:val="1DD8ECFC"/>
    <w:rsid w:val="27A7C58C"/>
    <w:rsid w:val="291B9FA3"/>
    <w:rsid w:val="29B2723A"/>
    <w:rsid w:val="2A1BEC8E"/>
    <w:rsid w:val="2B4E429B"/>
    <w:rsid w:val="339EB016"/>
    <w:rsid w:val="36E28A70"/>
    <w:rsid w:val="37B0F245"/>
    <w:rsid w:val="394CC2A6"/>
    <w:rsid w:val="3AE9612A"/>
    <w:rsid w:val="3BFD7D1A"/>
    <w:rsid w:val="3DDA7B6A"/>
    <w:rsid w:val="3E458C26"/>
    <w:rsid w:val="41DB956F"/>
    <w:rsid w:val="456E4663"/>
    <w:rsid w:val="478D9F95"/>
    <w:rsid w:val="4DC8EE8B"/>
    <w:rsid w:val="4E255120"/>
    <w:rsid w:val="4F38BFF3"/>
    <w:rsid w:val="50C69497"/>
    <w:rsid w:val="51ADB1DC"/>
    <w:rsid w:val="53DE852A"/>
    <w:rsid w:val="54F5A5C3"/>
    <w:rsid w:val="56302EA1"/>
    <w:rsid w:val="5830EE21"/>
    <w:rsid w:val="58A4C2BC"/>
    <w:rsid w:val="5A40931D"/>
    <w:rsid w:val="5B31E96D"/>
    <w:rsid w:val="5BE2627C"/>
    <w:rsid w:val="5DB957EB"/>
    <w:rsid w:val="5F6976F4"/>
    <w:rsid w:val="6E767BF2"/>
    <w:rsid w:val="72508DF5"/>
    <w:rsid w:val="751C3FCA"/>
    <w:rsid w:val="77FB07E1"/>
    <w:rsid w:val="7CEA7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A0AA"/>
  <w15:chartTrackingRefBased/>
  <w15:docId w15:val="{795DEC79-676D-43B2-9EF2-4BA49967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HAnsi"/>
        <w:sz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1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1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11DA"/>
    <w:pPr>
      <w:ind w:left="720"/>
      <w:contextualSpacing/>
    </w:pPr>
  </w:style>
  <w:style w:type="character" w:styleId="SubtleReference">
    <w:name w:val="Subtle Reference"/>
    <w:basedOn w:val="DefaultParagraphFont"/>
    <w:uiPriority w:val="31"/>
    <w:qFormat/>
    <w:rsid w:val="00F22377"/>
    <w:rPr>
      <w:smallCaps/>
      <w:color w:val="5A5A5A" w:themeColor="text1" w:themeTint="A5"/>
    </w:rPr>
  </w:style>
  <w:style w:type="paragraph" w:styleId="Header">
    <w:name w:val="header"/>
    <w:basedOn w:val="Normal"/>
    <w:link w:val="HeaderChar"/>
    <w:uiPriority w:val="99"/>
    <w:unhideWhenUsed/>
    <w:rsid w:val="00BC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08"/>
  </w:style>
  <w:style w:type="paragraph" w:styleId="Footer">
    <w:name w:val="footer"/>
    <w:basedOn w:val="Normal"/>
    <w:link w:val="FooterChar"/>
    <w:uiPriority w:val="99"/>
    <w:unhideWhenUsed/>
    <w:rsid w:val="00BC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08"/>
  </w:style>
  <w:style w:type="character" w:styleId="IntenseEmphasis">
    <w:name w:val="Intense Emphasis"/>
    <w:basedOn w:val="DefaultParagraphFont"/>
    <w:uiPriority w:val="21"/>
    <w:qFormat/>
    <w:rsid w:val="00FE5D07"/>
    <w:rPr>
      <w:i/>
      <w:iCs/>
      <w:color w:val="4472C4" w:themeColor="accent1"/>
    </w:rPr>
  </w:style>
  <w:style w:type="table" w:styleId="TableGrid">
    <w:name w:val="Table Grid"/>
    <w:basedOn w:val="TableNormal"/>
    <w:uiPriority w:val="39"/>
    <w:rsid w:val="0081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1B0C"/>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82C1F"/>
    <w:pPr>
      <w:spacing w:after="0" w:line="240" w:lineRule="auto"/>
    </w:pPr>
  </w:style>
  <w:style w:type="character" w:styleId="PlaceholderText">
    <w:name w:val="Placeholder Text"/>
    <w:basedOn w:val="DefaultParagraphFont"/>
    <w:uiPriority w:val="99"/>
    <w:semiHidden/>
    <w:rsid w:val="00382C1F"/>
    <w:rPr>
      <w:color w:val="808080"/>
    </w:rPr>
  </w:style>
  <w:style w:type="paragraph" w:styleId="CommentSubject">
    <w:name w:val="annotation subject"/>
    <w:basedOn w:val="CommentText"/>
    <w:next w:val="CommentText"/>
    <w:link w:val="CommentSubjectChar"/>
    <w:uiPriority w:val="99"/>
    <w:semiHidden/>
    <w:unhideWhenUsed/>
    <w:rsid w:val="00382C1F"/>
    <w:rPr>
      <w:b/>
      <w:bCs/>
    </w:rPr>
  </w:style>
  <w:style w:type="character" w:customStyle="1" w:styleId="CommentSubjectChar">
    <w:name w:val="Comment Subject Char"/>
    <w:basedOn w:val="CommentTextChar"/>
    <w:link w:val="CommentSubject"/>
    <w:uiPriority w:val="99"/>
    <w:semiHidden/>
    <w:rsid w:val="00382C1F"/>
    <w:rPr>
      <w:b/>
      <w:bCs/>
      <w:sz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E7478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77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362170">
      <w:bodyDiv w:val="1"/>
      <w:marLeft w:val="0"/>
      <w:marRight w:val="0"/>
      <w:marTop w:val="0"/>
      <w:marBottom w:val="0"/>
      <w:divBdr>
        <w:top w:val="none" w:sz="0" w:space="0" w:color="auto"/>
        <w:left w:val="none" w:sz="0" w:space="0" w:color="auto"/>
        <w:bottom w:val="none" w:sz="0" w:space="0" w:color="auto"/>
        <w:right w:val="none" w:sz="0" w:space="0" w:color="auto"/>
      </w:divBdr>
    </w:div>
    <w:div w:id="1398046478">
      <w:bodyDiv w:val="1"/>
      <w:marLeft w:val="0"/>
      <w:marRight w:val="0"/>
      <w:marTop w:val="0"/>
      <w:marBottom w:val="0"/>
      <w:divBdr>
        <w:top w:val="none" w:sz="0" w:space="0" w:color="auto"/>
        <w:left w:val="none" w:sz="0" w:space="0" w:color="auto"/>
        <w:bottom w:val="none" w:sz="0" w:space="0" w:color="auto"/>
        <w:right w:val="none" w:sz="0" w:space="0" w:color="auto"/>
      </w:divBdr>
    </w:div>
    <w:div w:id="1454058158">
      <w:bodyDiv w:val="1"/>
      <w:marLeft w:val="0"/>
      <w:marRight w:val="0"/>
      <w:marTop w:val="0"/>
      <w:marBottom w:val="0"/>
      <w:divBdr>
        <w:top w:val="none" w:sz="0" w:space="0" w:color="auto"/>
        <w:left w:val="none" w:sz="0" w:space="0" w:color="auto"/>
        <w:bottom w:val="none" w:sz="0" w:space="0" w:color="auto"/>
        <w:right w:val="none" w:sz="0" w:space="0" w:color="auto"/>
      </w:divBdr>
    </w:div>
    <w:div w:id="15717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algonquincollege.com/policies/files/2021/09/AA4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86A1FC48-0923-4E91-9D2B-95F685774390}"/>
      </w:docPartPr>
      <w:docPartBody>
        <w:p w:rsidR="00C805E2" w:rsidRDefault="00983BC3">
          <w:r w:rsidRPr="004F4B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C3"/>
    <w:rsid w:val="002F0C2D"/>
    <w:rsid w:val="004A4858"/>
    <w:rsid w:val="00605F29"/>
    <w:rsid w:val="00775BAF"/>
    <w:rsid w:val="00983BC3"/>
    <w:rsid w:val="00C01094"/>
    <w:rsid w:val="00C80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B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196F87DC575C469D0B0E27AD236D0C" ma:contentTypeVersion="3" ma:contentTypeDescription="Create a new document." ma:contentTypeScope="" ma:versionID="36b1430139cd57285bca6b95f4606f28">
  <xsd:schema xmlns:xsd="http://www.w3.org/2001/XMLSchema" xmlns:xs="http://www.w3.org/2001/XMLSchema" xmlns:p="http://schemas.microsoft.com/office/2006/metadata/properties" xmlns:ns2="6cb95573-b114-485c-9f28-3858f4a7d9d5" targetNamespace="http://schemas.microsoft.com/office/2006/metadata/properties" ma:root="true" ma:fieldsID="9c0b5b56c8fa3abb0644e9b5a5cb9ec2" ns2:_="">
    <xsd:import namespace="6cb95573-b114-485c-9f28-3858f4a7d9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95573-b114-485c-9f28-3858f4a7d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16B7F-82AB-4F50-8B74-B4A7DF5AB383}">
  <ds:schemaRefs>
    <ds:schemaRef ds:uri="http://schemas.microsoft.com/sharepoint/v3/contenttype/forms"/>
  </ds:schemaRefs>
</ds:datastoreItem>
</file>

<file path=customXml/itemProps2.xml><?xml version="1.0" encoding="utf-8"?>
<ds:datastoreItem xmlns:ds="http://schemas.openxmlformats.org/officeDocument/2006/customXml" ds:itemID="{AD27AE07-645C-4E66-B20C-3066B18DBDF7}">
  <ds:schemaRefs>
    <ds:schemaRef ds:uri="http://schemas.openxmlformats.org/officeDocument/2006/bibliography"/>
  </ds:schemaRefs>
</ds:datastoreItem>
</file>

<file path=customXml/itemProps3.xml><?xml version="1.0" encoding="utf-8"?>
<ds:datastoreItem xmlns:ds="http://schemas.openxmlformats.org/officeDocument/2006/customXml" ds:itemID="{5E09BE2C-4312-4333-8B6F-C19F2106EE86}">
  <ds:schemaRefs>
    <ds:schemaRef ds:uri="http://schemas.microsoft.com/office/2006/metadata/properties"/>
    <ds:schemaRef ds:uri="http://schemas.microsoft.com/office/infopath/2007/PartnerControls"/>
    <ds:schemaRef ds:uri="da7d2ef0-810d-4deb-ae70-f7d64d71bdd0"/>
    <ds:schemaRef ds:uri="93db6e13-683e-44b7-8f0b-b9f85a525422"/>
  </ds:schemaRefs>
</ds:datastoreItem>
</file>

<file path=customXml/itemProps4.xml><?xml version="1.0" encoding="utf-8"?>
<ds:datastoreItem xmlns:ds="http://schemas.openxmlformats.org/officeDocument/2006/customXml" ds:itemID="{D618549D-0679-47D6-90F8-B88636CDA1A0}"/>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3838</Characters>
  <Application>Microsoft Office Word</Application>
  <DocSecurity>4</DocSecurity>
  <Lines>31</Lines>
  <Paragraphs>9</Paragraphs>
  <ScaleCrop>false</ScaleCrop>
  <Company/>
  <LinksUpToDate>false</LinksUpToDate>
  <CharactersWithSpaces>4502</CharactersWithSpaces>
  <SharedDoc>false</SharedDoc>
  <HLinks>
    <vt:vector size="6" baseType="variant">
      <vt:variant>
        <vt:i4>1376341</vt:i4>
      </vt:variant>
      <vt:variant>
        <vt:i4>0</vt:i4>
      </vt:variant>
      <vt:variant>
        <vt:i4>0</vt:i4>
      </vt:variant>
      <vt:variant>
        <vt:i4>5</vt:i4>
      </vt:variant>
      <vt:variant>
        <vt:lpwstr>https://www.algonquincollege.com/policies/files/2021/09/AA48.pdf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Passmore</dc:creator>
  <cp:keywords/>
  <dc:description/>
  <cp:lastModifiedBy>Tessa Foster</cp:lastModifiedBy>
  <cp:revision>7</cp:revision>
  <dcterms:created xsi:type="dcterms:W3CDTF">2023-08-02T21:16:00Z</dcterms:created>
  <dcterms:modified xsi:type="dcterms:W3CDTF">2023-08-02T21:58:00Z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0x01010026196F87DC575C469D0B0E27AD236D0C</vt:lpwstr>
  </property>
  <property fmtid="{D5CDD505-2E9C-101B-9397-08002B2CF9AE}" pid="3" name="MediaServiceImageTags">
    <vt:lpwstr/>
  </property>
</Properties>
</file>