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EC09" w14:textId="2BEA1D07" w:rsidR="00706AB3" w:rsidRDefault="001D5692" w:rsidP="001D5692">
      <w:pPr>
        <w:pStyle w:val="Heading1"/>
        <w:rPr>
          <w:lang w:val="en-US"/>
        </w:rPr>
      </w:pPr>
      <w:r>
        <w:rPr>
          <w:lang w:val="en-US"/>
        </w:rPr>
        <w:t>Module 1: Lesson 4</w:t>
      </w:r>
    </w:p>
    <w:p w14:paraId="6FD16A75" w14:textId="4FDE2F24" w:rsidR="001D5692" w:rsidRDefault="001D5692" w:rsidP="001D5692">
      <w:pPr>
        <w:pStyle w:val="Heading2"/>
        <w:rPr>
          <w:lang w:val="en-US"/>
        </w:rPr>
      </w:pPr>
      <w:r>
        <w:rPr>
          <w:lang w:val="en-US"/>
        </w:rPr>
        <w:t>Summary of Terminology Activity</w:t>
      </w:r>
    </w:p>
    <w:p w14:paraId="3800A846" w14:textId="77777777" w:rsidR="001D5692" w:rsidRDefault="001D5692" w:rsidP="001D5692">
      <w:pPr>
        <w:pStyle w:val="Heading3"/>
      </w:pPr>
      <w:r>
        <w:t>What is Learner Variability?</w:t>
      </w:r>
    </w:p>
    <w:p w14:paraId="0C444649" w14:textId="1641CE86" w:rsidR="001D5692" w:rsidRPr="001D5692" w:rsidRDefault="001D5692" w:rsidP="001D5692">
      <w:r>
        <w:t>The</w:t>
      </w:r>
      <w:r w:rsidRPr="001D5692">
        <w:t xml:space="preserve"> range of </w:t>
      </w:r>
      <w:r>
        <w:t>life</w:t>
      </w:r>
      <w:r w:rsidRPr="001D5692">
        <w:t xml:space="preserve"> experiences</w:t>
      </w:r>
      <w:r>
        <w:t xml:space="preserve"> and background knowledge among your student group. This also includes the range of student </w:t>
      </w:r>
      <w:r w:rsidRPr="001D5692">
        <w:t>interests, strengths</w:t>
      </w:r>
      <w:r>
        <w:t>,</w:t>
      </w:r>
      <w:r w:rsidRPr="001D5692">
        <w:t xml:space="preserve"> </w:t>
      </w:r>
      <w:r>
        <w:t xml:space="preserve">needs, readiness </w:t>
      </w:r>
      <w:r w:rsidRPr="001D5692">
        <w:t>and motivation to learn</w:t>
      </w:r>
      <w:r>
        <w:t>.</w:t>
      </w:r>
    </w:p>
    <w:p w14:paraId="77919A5D" w14:textId="756B8C23" w:rsidR="001D5692" w:rsidRDefault="001D5692" w:rsidP="001D5692">
      <w:pPr>
        <w:pStyle w:val="Heading3"/>
      </w:pPr>
      <w:r>
        <w:t>What is Learner Agency?</w:t>
      </w:r>
    </w:p>
    <w:p w14:paraId="5CA47451" w14:textId="1FD32E19" w:rsidR="001D5692" w:rsidRPr="001D5692" w:rsidRDefault="001D5692" w:rsidP="001D5692">
      <w:r>
        <w:t xml:space="preserve">The experience of making </w:t>
      </w:r>
      <w:r w:rsidRPr="001D5692">
        <w:t>choice</w:t>
      </w:r>
      <w:r>
        <w:t>s</w:t>
      </w:r>
      <w:r w:rsidRPr="001D5692">
        <w:t xml:space="preserve"> in </w:t>
      </w:r>
      <w:r>
        <w:t>what</w:t>
      </w:r>
      <w:r w:rsidRPr="001D5692">
        <w:t xml:space="preserve"> and </w:t>
      </w:r>
      <w:r>
        <w:t>how you</w:t>
      </w:r>
      <w:r w:rsidRPr="001D5692">
        <w:t xml:space="preserve"> learn. </w:t>
      </w:r>
    </w:p>
    <w:p w14:paraId="7FA0F3BF" w14:textId="1BAC4D8B" w:rsidR="001D5692" w:rsidRDefault="001D5692" w:rsidP="001D5692">
      <w:pPr>
        <w:pStyle w:val="Heading3"/>
      </w:pPr>
      <w:r>
        <w:t>What is the Jaggedness Principle?</w:t>
      </w:r>
    </w:p>
    <w:p w14:paraId="53C777DA" w14:textId="056264EF" w:rsidR="001D5692" w:rsidRPr="001D5692" w:rsidRDefault="001D5692" w:rsidP="001D5692">
      <w:r w:rsidRPr="001D5692">
        <w:t xml:space="preserve">All students have strengths. Those strengths are varied </w:t>
      </w:r>
      <w:r w:rsidR="007702DD">
        <w:t xml:space="preserve">within individuals and </w:t>
      </w:r>
      <w:r w:rsidRPr="001D5692">
        <w:t>from one individual to the next. This impacts how each student learns.</w:t>
      </w:r>
      <w:r>
        <w:t xml:space="preserve"> </w:t>
      </w:r>
    </w:p>
    <w:p w14:paraId="723763E5" w14:textId="675BC3D6" w:rsidR="001D5692" w:rsidRDefault="001D5692" w:rsidP="001D5692">
      <w:pPr>
        <w:pStyle w:val="Heading3"/>
      </w:pPr>
      <w:r>
        <w:t xml:space="preserve">What is </w:t>
      </w:r>
      <w:r w:rsidR="007702DD">
        <w:t>‘</w:t>
      </w:r>
      <w:r>
        <w:t>Teaching to the Margins</w:t>
      </w:r>
      <w:r w:rsidR="007702DD">
        <w:t>’</w:t>
      </w:r>
      <w:r>
        <w:t>?</w:t>
      </w:r>
    </w:p>
    <w:p w14:paraId="19244180" w14:textId="1D1C6FB9" w:rsidR="001D5692" w:rsidRPr="001D5692" w:rsidRDefault="001D5692" w:rsidP="001D5692">
      <w:r w:rsidRPr="001D5692">
        <w:t>An inclusive teaching approach that recognizes the range of strengths and needs in our students. When we teach to the margins, we create lessons, activities, and assignments that are flexible</w:t>
      </w:r>
      <w:r w:rsidR="007702DD">
        <w:t>, so all students benefit</w:t>
      </w:r>
      <w:r w:rsidRPr="001D5692">
        <w:t>. Th</w:t>
      </w:r>
      <w:r w:rsidR="007702DD">
        <w:t>is is th</w:t>
      </w:r>
      <w:r w:rsidRPr="001D5692">
        <w:t xml:space="preserve">e opposite of teaching </w:t>
      </w:r>
      <w:r w:rsidR="007702DD">
        <w:t xml:space="preserve">with </w:t>
      </w:r>
      <w:r w:rsidRPr="001D5692">
        <w:t>an imaginary "average" studen</w:t>
      </w:r>
      <w:r w:rsidR="007702DD">
        <w:t>t in mind.</w:t>
      </w:r>
    </w:p>
    <w:p w14:paraId="787DBF46" w14:textId="752DFCE2" w:rsidR="001D5692" w:rsidRDefault="001D5692" w:rsidP="001D5692">
      <w:pPr>
        <w:pStyle w:val="Heading3"/>
      </w:pPr>
      <w:r>
        <w:t>What is Universal Design for Learning</w:t>
      </w:r>
      <w:r w:rsidR="007702DD">
        <w:t xml:space="preserve"> (UDL)</w:t>
      </w:r>
      <w:r>
        <w:t>?</w:t>
      </w:r>
    </w:p>
    <w:p w14:paraId="4BEA1ABF" w14:textId="4B425B7A" w:rsidR="001D5692" w:rsidRPr="001D5692" w:rsidRDefault="001D5692" w:rsidP="001D5692">
      <w:r w:rsidRPr="001D5692">
        <w:t>UDL is "a framework to guide the design of learning environments that are accessible, inclusive, equitable, and challenging for every learner" (CAST, 2024).</w:t>
      </w:r>
      <w:r w:rsidR="007702DD">
        <w:t xml:space="preserve"> UDL helps educator reduce barriers to learning and maximize learner agency.</w:t>
      </w:r>
    </w:p>
    <w:p w14:paraId="373A6048" w14:textId="76581E76" w:rsidR="001D5692" w:rsidRDefault="001D5692" w:rsidP="001D5692">
      <w:pPr>
        <w:pStyle w:val="Heading3"/>
      </w:pPr>
      <w:r>
        <w:t xml:space="preserve">What </w:t>
      </w:r>
      <w:proofErr w:type="gramStart"/>
      <w:r w:rsidR="007702DD">
        <w:t>are</w:t>
      </w:r>
      <w:proofErr w:type="gramEnd"/>
      <w:r w:rsidR="007702DD">
        <w:t xml:space="preserve"> the</w:t>
      </w:r>
      <w:r>
        <w:t xml:space="preserve"> Universal Design for Learning Guidelines?</w:t>
      </w:r>
    </w:p>
    <w:p w14:paraId="64267ACD" w14:textId="5D40171C" w:rsidR="001D5692" w:rsidRDefault="001D5692" w:rsidP="001D5692">
      <w:r>
        <w:t>The UDL Guidelines help educator apply the UDL Framework to their own practice. The guidelines “</w:t>
      </w:r>
      <w:r w:rsidRPr="001D5692">
        <w:t>offer a set of concrete suggestions that can be applied to any discipline or domain to ensure that all learners can access and participate in meaningful, challenging learning opportunities</w:t>
      </w:r>
      <w:r>
        <w:t>” (CAST, 2024).</w:t>
      </w:r>
      <w:r w:rsidR="007702DD">
        <w:t xml:space="preserve"> So far, we have learned that the guidelines are grouped into three principles: Multiple Means of Engagement, Multiple Means of Representation, and Multiple Means of Action &amp; Expression.</w:t>
      </w:r>
    </w:p>
    <w:p w14:paraId="407EDA66" w14:textId="74ECB43F" w:rsidR="002A6D3B" w:rsidRDefault="002A6D3B" w:rsidP="002A6D3B">
      <w:pPr>
        <w:pStyle w:val="Heading3"/>
      </w:pPr>
      <w:r>
        <w:t>What is curiosity, sociality, emotion, authenticity, and failure?</w:t>
      </w:r>
    </w:p>
    <w:p w14:paraId="2E857470" w14:textId="714BBA07" w:rsidR="002A6D3B" w:rsidRPr="002A6D3B" w:rsidRDefault="002A6D3B" w:rsidP="002A6D3B">
      <w:r w:rsidRPr="002A6D3B">
        <w:t xml:space="preserve">Scientific inquiry into teaching and learning in higher education has revealed five themes necessary for ideal learning experiences. These themes - being interested in learning, building knowledge with others, having personal connections to your learning, </w:t>
      </w:r>
      <w:r w:rsidRPr="002A6D3B">
        <w:lastRenderedPageBreak/>
        <w:t>accessing meaningful and relevant tasks, and learning to harness your emotions and cope with failure - are all addressed through the UDL 3.0 Guidelines.</w:t>
      </w:r>
    </w:p>
    <w:sectPr w:rsidR="002A6D3B" w:rsidRPr="002A6D3B" w:rsidSect="005202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F144E"/>
    <w:multiLevelType w:val="hybridMultilevel"/>
    <w:tmpl w:val="5D4E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22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92"/>
    <w:rsid w:val="000A7309"/>
    <w:rsid w:val="000B5665"/>
    <w:rsid w:val="000E2391"/>
    <w:rsid w:val="001D5692"/>
    <w:rsid w:val="001D7A99"/>
    <w:rsid w:val="002A6D3B"/>
    <w:rsid w:val="00301005"/>
    <w:rsid w:val="00331804"/>
    <w:rsid w:val="004C3C98"/>
    <w:rsid w:val="004D24C7"/>
    <w:rsid w:val="005202B3"/>
    <w:rsid w:val="005F60FC"/>
    <w:rsid w:val="00706AB3"/>
    <w:rsid w:val="00740D0A"/>
    <w:rsid w:val="007702DD"/>
    <w:rsid w:val="00846075"/>
    <w:rsid w:val="00916C9D"/>
    <w:rsid w:val="00962B07"/>
    <w:rsid w:val="00970449"/>
    <w:rsid w:val="00A546D9"/>
    <w:rsid w:val="00AB0452"/>
    <w:rsid w:val="00AD6F23"/>
    <w:rsid w:val="00B65CAD"/>
    <w:rsid w:val="00B971F5"/>
    <w:rsid w:val="00D83748"/>
    <w:rsid w:val="00DC5807"/>
    <w:rsid w:val="00E41B4A"/>
    <w:rsid w:val="00E86438"/>
    <w:rsid w:val="00EB7618"/>
    <w:rsid w:val="00F2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F42B2"/>
  <w15:chartTrackingRefBased/>
  <w15:docId w15:val="{75C838AA-BC68-6B47-A2E0-8AEF8FE0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1F5"/>
    <w:pPr>
      <w:spacing w:before="24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AB3"/>
    <w:pPr>
      <w:keepNext/>
      <w:keepLines/>
      <w:outlineLvl w:val="0"/>
    </w:pPr>
    <w:rPr>
      <w:rFonts w:eastAsiaTheme="majorEastAsia" w:cstheme="majorBidi"/>
      <w:b/>
      <w:color w:val="0063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AB3"/>
    <w:pPr>
      <w:keepNext/>
      <w:keepLines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6AB3"/>
    <w:pPr>
      <w:keepNext/>
      <w:keepLines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A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A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A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A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AB3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AB3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6AB3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rsid w:val="000B5665"/>
    <w:pPr>
      <w:tabs>
        <w:tab w:val="center" w:pos="4680"/>
        <w:tab w:val="right" w:pos="9360"/>
      </w:tabs>
      <w:spacing w:before="0"/>
    </w:pPr>
    <w:rPr>
      <w:rFonts w:cs="Times New Roman (Body CS)"/>
      <w:color w:val="0A2F41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0B5665"/>
    <w:rPr>
      <w:rFonts w:cs="Times New Roman (Body CS)"/>
      <w:color w:val="0A2F41" w:themeColor="accent1" w:themeShade="80"/>
    </w:rPr>
  </w:style>
  <w:style w:type="character" w:styleId="PageNumber">
    <w:name w:val="page number"/>
    <w:basedOn w:val="DefaultParagraphFont"/>
    <w:uiPriority w:val="99"/>
    <w:semiHidden/>
    <w:unhideWhenUsed/>
    <w:rsid w:val="000B5665"/>
    <w:rPr>
      <w:color w:val="0A2F41" w:themeColor="accent1" w:themeShade="80"/>
    </w:rPr>
  </w:style>
  <w:style w:type="character" w:customStyle="1" w:styleId="Heading1Char">
    <w:name w:val="Heading 1 Char"/>
    <w:basedOn w:val="DefaultParagraphFont"/>
    <w:link w:val="Heading1"/>
    <w:uiPriority w:val="9"/>
    <w:rsid w:val="00706AB3"/>
    <w:rPr>
      <w:rFonts w:ascii="Arial" w:eastAsiaTheme="majorEastAsia" w:hAnsi="Arial" w:cstheme="majorBidi"/>
      <w:b/>
      <w:color w:val="00634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06AB3"/>
    <w:rPr>
      <w:rFonts w:ascii="Arial" w:eastAsiaTheme="majorEastAsia" w:hAnsi="Arial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AB3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A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A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AB3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AB3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A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lisonFitzgibbon/Library/Group%20Containers/UBF8T346G9.Office/User%20Content.localized/Templates.localized/Algonqui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Algonquin Template.dotx</Template>
  <TotalTime>0</TotalTime>
  <Pages>2</Pages>
  <Words>325</Words>
  <Characters>1833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 Lesson 4 Summary of Terminology</vt:lpstr>
    </vt:vector>
  </TitlesOfParts>
  <Manager>Dr. Meagan Troop</Manager>
  <Company>Algonquin College</Company>
  <LinksUpToDate>false</LinksUpToDate>
  <CharactersWithSpaces>2144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 Lesson 4 Summary of Terminology</dc:title>
  <dc:subject>Terminology</dc:subject>
  <dc:creator>LTS</dc:creator>
  <cp:keywords>Multiple means, engagement, representation, action, expression, design, options, learner, variability, jaggedness, margins, framework</cp:keywords>
  <dc:description/>
  <cp:lastModifiedBy>Allison Fitzgibbon</cp:lastModifiedBy>
  <cp:revision>2</cp:revision>
  <dcterms:created xsi:type="dcterms:W3CDTF">2025-03-17T15:32:00Z</dcterms:created>
  <dcterms:modified xsi:type="dcterms:W3CDTF">2025-03-17T15:32:00Z</dcterms:modified>
  <cp:category/>
</cp:coreProperties>
</file>