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EC09" w14:textId="283A927E" w:rsidR="00706AB3" w:rsidRDefault="001D5692" w:rsidP="001D5692">
      <w:pPr>
        <w:pStyle w:val="Heading1"/>
        <w:rPr>
          <w:lang w:val="en-US"/>
        </w:rPr>
      </w:pPr>
      <w:r>
        <w:rPr>
          <w:lang w:val="en-US"/>
        </w:rPr>
        <w:t xml:space="preserve">Module </w:t>
      </w:r>
      <w:r w:rsidR="00A24F99">
        <w:rPr>
          <w:lang w:val="en-US"/>
        </w:rPr>
        <w:t>2</w:t>
      </w:r>
      <w:r>
        <w:rPr>
          <w:lang w:val="en-US"/>
        </w:rPr>
        <w:t xml:space="preserve">: Lesson </w:t>
      </w:r>
      <w:r w:rsidR="00931CB0">
        <w:rPr>
          <w:lang w:val="en-US"/>
        </w:rPr>
        <w:t>3</w:t>
      </w:r>
    </w:p>
    <w:p w14:paraId="6613EA1C" w14:textId="3F54A7A3" w:rsidR="00A24F99" w:rsidRPr="00A24F99" w:rsidRDefault="00A24F99" w:rsidP="00A24F99">
      <w:pPr>
        <w:pStyle w:val="Heading2"/>
      </w:pPr>
      <w:r w:rsidRPr="00A24F99">
        <w:t xml:space="preserve">Design Options for </w:t>
      </w:r>
      <w:r w:rsidR="00931CB0">
        <w:t>Sustaining Effort and Persistence</w:t>
      </w:r>
    </w:p>
    <w:p w14:paraId="2A4C44AA" w14:textId="77777777" w:rsidR="00F25F66" w:rsidRPr="00F25F66" w:rsidRDefault="00F25F66" w:rsidP="00D06561">
      <w:pPr>
        <w:pStyle w:val="Heading3"/>
      </w:pPr>
      <w:r w:rsidRPr="00F25F66">
        <w:t>Clarify the Meaning and Purpose of Goals</w:t>
      </w:r>
    </w:p>
    <w:p w14:paraId="70D92D70" w14:textId="77777777" w:rsidR="00B71885" w:rsidRPr="00F63C07" w:rsidRDefault="00B71885" w:rsidP="00B71885">
      <w:r w:rsidRPr="00F63C07">
        <w:t>For students to care about their learning, they need to understand why they are learning - how does this lesson or task fit into students' personal and career goals? How does this task mimic future employability skills?</w:t>
      </w:r>
    </w:p>
    <w:p w14:paraId="56B11680" w14:textId="6880EFBF" w:rsidR="00B71885" w:rsidRPr="003D7BA7" w:rsidRDefault="00B71885" w:rsidP="00B71885">
      <w:r>
        <w:t>You can try some of these strategies.</w:t>
      </w:r>
    </w:p>
    <w:p w14:paraId="240C78B0" w14:textId="77777777" w:rsidR="00F63C07" w:rsidRPr="00F63C07" w:rsidRDefault="00F63C07" w:rsidP="00F63C07">
      <w:pPr>
        <w:rPr>
          <w:rStyle w:val="Strong"/>
        </w:rPr>
      </w:pPr>
      <w:r w:rsidRPr="00F63C07">
        <w:rPr>
          <w:rStyle w:val="Strong"/>
        </w:rPr>
        <w:t>Strategies</w:t>
      </w:r>
    </w:p>
    <w:p w14:paraId="7279E043" w14:textId="77777777" w:rsidR="00B71885" w:rsidRPr="00F63C07" w:rsidRDefault="00B71885" w:rsidP="00B71885">
      <w:pPr>
        <w:pStyle w:val="ListParagraph"/>
      </w:pPr>
      <w:r w:rsidRPr="00F63C07">
        <w:t>To further clarify meaning, we can scaffold learning tasks by breaking them down into short-term goals that build to long-term objectives, helping sustain engagement.</w:t>
      </w:r>
    </w:p>
    <w:p w14:paraId="489D6299" w14:textId="77777777" w:rsidR="00B71885" w:rsidRPr="00F63C07" w:rsidRDefault="00B71885" w:rsidP="00B71885">
      <w:pPr>
        <w:pStyle w:val="ListParagraph"/>
      </w:pPr>
      <w:r w:rsidRPr="00F63C07">
        <w:t>We can invite students to share:</w:t>
      </w:r>
    </w:p>
    <w:p w14:paraId="58DC75F3" w14:textId="77777777" w:rsidR="00B71885" w:rsidRPr="00F63C07" w:rsidRDefault="00B71885" w:rsidP="00B71885">
      <w:pPr>
        <w:pStyle w:val="ListParagraph"/>
        <w:numPr>
          <w:ilvl w:val="1"/>
          <w:numId w:val="7"/>
        </w:numPr>
      </w:pPr>
      <w:r w:rsidRPr="00F63C07">
        <w:t>"How do we know when we have fully understood a concept?"</w:t>
      </w:r>
    </w:p>
    <w:p w14:paraId="1CA5DA79" w14:textId="77777777" w:rsidR="00B71885" w:rsidRPr="00F63C07" w:rsidRDefault="00B71885" w:rsidP="00B71885">
      <w:pPr>
        <w:pStyle w:val="ListParagraph"/>
        <w:numPr>
          <w:ilvl w:val="1"/>
          <w:numId w:val="7"/>
        </w:numPr>
      </w:pPr>
      <w:r>
        <w:t>“</w:t>
      </w:r>
      <w:r w:rsidRPr="00F63C07">
        <w:t>How could this be measured?"</w:t>
      </w:r>
    </w:p>
    <w:p w14:paraId="21BB1CB7" w14:textId="77777777" w:rsidR="00B71885" w:rsidRPr="00F63C07" w:rsidRDefault="00B71885" w:rsidP="00B71885">
      <w:pPr>
        <w:pStyle w:val="ListParagraph"/>
        <w:numPr>
          <w:ilvl w:val="1"/>
          <w:numId w:val="7"/>
        </w:numPr>
      </w:pPr>
      <w:r w:rsidRPr="00F63C07">
        <w:t>"What does this look like or sound like for you?"</w:t>
      </w:r>
    </w:p>
    <w:p w14:paraId="22495A45" w14:textId="77777777" w:rsidR="00B71885" w:rsidRPr="00F63C07" w:rsidRDefault="00B71885" w:rsidP="00B71885">
      <w:pPr>
        <w:pStyle w:val="ListParagraph"/>
      </w:pPr>
      <w:r w:rsidRPr="00F63C07">
        <w:t xml:space="preserve">According to </w:t>
      </w:r>
      <w:r>
        <w:t xml:space="preserve">the </w:t>
      </w:r>
      <w:r w:rsidRPr="00F63C07">
        <w:t>Transparency in Teaching and Learning (TILT) in Higher Ed project, we should tell our students three aspects of the work they will do: "the purpose, the task, and the criteria" (</w:t>
      </w:r>
      <w:proofErr w:type="spellStart"/>
      <w:r w:rsidRPr="00F63C07">
        <w:t>Winkelmes</w:t>
      </w:r>
      <w:proofErr w:type="spellEnd"/>
      <w:r w:rsidRPr="00F63C07">
        <w:t>, 2017, 0:13). This includes informing students about the skills they will practice in the assignment and the knowledge they will gain (</w:t>
      </w:r>
      <w:proofErr w:type="spellStart"/>
      <w:r w:rsidRPr="00F63C07">
        <w:t>Winkelmes</w:t>
      </w:r>
      <w:proofErr w:type="spellEnd"/>
      <w:r w:rsidRPr="00F63C07">
        <w:t>, 2017, 0:24).</w:t>
      </w:r>
    </w:p>
    <w:p w14:paraId="7318CEF9" w14:textId="77777777" w:rsidR="00B71885" w:rsidRPr="00F63C07" w:rsidRDefault="00B71885" w:rsidP="00B71885">
      <w:pPr>
        <w:pStyle w:val="ListParagraph"/>
      </w:pPr>
      <w:r w:rsidRPr="00F63C07">
        <w:t>Formatting your class Syllabus as FAQ (Frequently Asked Questions) can provide clarity, too (Stachowiak, 2024, 38:17).</w:t>
      </w:r>
    </w:p>
    <w:p w14:paraId="19C9125B" w14:textId="77777777" w:rsidR="00B71885" w:rsidRPr="00E43EE6" w:rsidRDefault="00B71885" w:rsidP="00B71885">
      <w:pPr>
        <w:pStyle w:val="ListParagraph"/>
        <w:rPr>
          <w:rFonts w:ascii="Times New Roman" w:eastAsia="Times New Roman" w:hAnsi="Times New Roman" w:cs="Times New Roman"/>
          <w:kern w:val="0"/>
          <w14:ligatures w14:val="none"/>
        </w:rPr>
      </w:pPr>
      <w:r w:rsidRPr="00F63C07">
        <w:t>These</w:t>
      </w:r>
      <w:r w:rsidRPr="00F63C07">
        <w:rPr>
          <w:rFonts w:ascii="Times New Roman" w:eastAsia="Times New Roman" w:hAnsi="Times New Roman" w:cs="Times New Roman"/>
          <w:kern w:val="0"/>
          <w14:ligatures w14:val="none"/>
        </w:rPr>
        <w:t xml:space="preserve"> </w:t>
      </w:r>
      <w:r w:rsidRPr="00F63C07">
        <w:t>practices offer predictability and structure to your lessons and class expectations.</w:t>
      </w:r>
    </w:p>
    <w:p w14:paraId="46A0E75D" w14:textId="77777777" w:rsidR="00F25F66" w:rsidRPr="00F25F66" w:rsidRDefault="00F25F66" w:rsidP="00D06561">
      <w:pPr>
        <w:pStyle w:val="Heading3"/>
      </w:pPr>
      <w:r w:rsidRPr="00F25F66">
        <w:t>Optimize Challenge and Support</w:t>
      </w:r>
    </w:p>
    <w:p w14:paraId="786466BC" w14:textId="77777777" w:rsidR="00B71885" w:rsidRDefault="00B71885" w:rsidP="00B71885">
      <w:r w:rsidRPr="00F63C07">
        <w:t>It is important that students are challenged while learning, and that we provide varying levels of challenge, so all students feel motivated and engaged in their learning. Students also need access to resources, tools, and support to help them persist through those challenging moments.</w:t>
      </w:r>
    </w:p>
    <w:p w14:paraId="08339A56" w14:textId="46534C5B" w:rsidR="00B71885" w:rsidRDefault="00B71885" w:rsidP="00B71885">
      <w:r>
        <w:t>These strategies might help.</w:t>
      </w:r>
    </w:p>
    <w:p w14:paraId="4DE113E8" w14:textId="0A20ACFB" w:rsidR="00B71885" w:rsidRPr="00B71885" w:rsidRDefault="00B71885" w:rsidP="00B71885">
      <w:pPr>
        <w:rPr>
          <w:b/>
          <w:bCs/>
        </w:rPr>
      </w:pPr>
      <w:r w:rsidRPr="00F63C07">
        <w:rPr>
          <w:rStyle w:val="Strong"/>
        </w:rPr>
        <w:lastRenderedPageBreak/>
        <w:t>Strategies:</w:t>
      </w:r>
    </w:p>
    <w:p w14:paraId="3EB4875F" w14:textId="77777777" w:rsidR="00B71885" w:rsidRPr="00F63C07" w:rsidRDefault="00B71885" w:rsidP="00B71885">
      <w:pPr>
        <w:pStyle w:val="ListParagraph"/>
      </w:pPr>
      <w:r w:rsidRPr="00F63C07">
        <w:t>Offer breaks throughout a lesson (Stachowiak, 2024, 25:52)</w:t>
      </w:r>
    </w:p>
    <w:p w14:paraId="2EBA0ED8" w14:textId="77777777" w:rsidR="00B71885" w:rsidRPr="00F63C07" w:rsidRDefault="00B71885" w:rsidP="00B71885">
      <w:pPr>
        <w:pStyle w:val="ListParagraph"/>
      </w:pPr>
      <w:r w:rsidRPr="00F63C07">
        <w:t>Share video demonstrations of skills taught in class for review before or after class</w:t>
      </w:r>
    </w:p>
    <w:p w14:paraId="32D84B50" w14:textId="77777777" w:rsidR="00B71885" w:rsidRPr="00F63C07" w:rsidRDefault="00B71885" w:rsidP="00B71885">
      <w:pPr>
        <w:pStyle w:val="ListParagraph"/>
      </w:pPr>
      <w:r w:rsidRPr="00F63C07">
        <w:t>Post infographics outlining procedures</w:t>
      </w:r>
    </w:p>
    <w:p w14:paraId="2ECE038C" w14:textId="77777777" w:rsidR="00B71885" w:rsidRPr="00F63C07" w:rsidRDefault="00B71885" w:rsidP="00B71885">
      <w:pPr>
        <w:pStyle w:val="ListParagraph"/>
      </w:pPr>
      <w:r w:rsidRPr="00F63C07">
        <w:t>Create practice activities with varied levels of difficulty to allow for productive struggles, from low-risk to high-novelty tasks (CAST, 2024).</w:t>
      </w:r>
    </w:p>
    <w:p w14:paraId="306AD047" w14:textId="77777777" w:rsidR="00B71885" w:rsidRPr="00F63C07" w:rsidRDefault="00B71885" w:rsidP="00B71885">
      <w:pPr>
        <w:pStyle w:val="ListParagraph"/>
      </w:pPr>
      <w:r w:rsidRPr="00F63C07">
        <w:t>Embed H5P activities, like Drag-and-Drop, Fill-In-The-Blank, and even Hotspot Images to review concepts and practice applying new learning</w:t>
      </w:r>
    </w:p>
    <w:p w14:paraId="72E9A388" w14:textId="259A92D4" w:rsidR="00B71885" w:rsidRDefault="00B71885" w:rsidP="00B71885">
      <w:pPr>
        <w:pStyle w:val="ListParagraph"/>
      </w:pPr>
      <w:r w:rsidRPr="00F63C07">
        <w:t>Recognize students’ processes and effort towards learning and provide ways for students to track their progress toward their learning goals</w:t>
      </w:r>
    </w:p>
    <w:p w14:paraId="4EC36484" w14:textId="77777777" w:rsidR="00F25F66" w:rsidRPr="00F25F66" w:rsidRDefault="00F25F66" w:rsidP="00D06561">
      <w:pPr>
        <w:pStyle w:val="Heading3"/>
      </w:pPr>
      <w:r w:rsidRPr="00F25F66">
        <w:t>Foster Collaboration, Interdependence, and Collective Learning:</w:t>
      </w:r>
    </w:p>
    <w:p w14:paraId="3CE7B367" w14:textId="77777777" w:rsidR="00B71885" w:rsidRDefault="00B71885" w:rsidP="00B71885">
      <w:r w:rsidRPr="00F63C07">
        <w:t>CAST encourages students to "Learn from and with one another" (CAST, 2024). It is important for students to learn from each other’s ideas, perspectives, and lived experiences and understand how they may impact and support one another. When students work with each other and share differing perspectives and lived experiences it broadens their understanding.</w:t>
      </w:r>
    </w:p>
    <w:p w14:paraId="1FDA3CEE" w14:textId="1F51121E" w:rsidR="00B71885" w:rsidRPr="00F63C07" w:rsidRDefault="00B71885" w:rsidP="00B71885">
      <w:r>
        <w:t>There are many ways educators can foster collaboration and collective learning in the classroom. Here are a few things you might find helpful.</w:t>
      </w:r>
    </w:p>
    <w:p w14:paraId="12C1C45E" w14:textId="77777777" w:rsidR="00F63C07" w:rsidRPr="00F63C07" w:rsidRDefault="00F63C07" w:rsidP="00F63C07">
      <w:pPr>
        <w:rPr>
          <w:rStyle w:val="Strong"/>
        </w:rPr>
      </w:pPr>
      <w:r w:rsidRPr="00F63C07">
        <w:rPr>
          <w:rStyle w:val="Strong"/>
        </w:rPr>
        <w:t>Strategies:</w:t>
      </w:r>
    </w:p>
    <w:p w14:paraId="422C0BBF" w14:textId="77777777" w:rsidR="00B71885" w:rsidRPr="00F63C07" w:rsidRDefault="00B71885" w:rsidP="00B71885">
      <w:pPr>
        <w:pStyle w:val="ListParagraph"/>
      </w:pPr>
      <w:r w:rsidRPr="00F63C07">
        <w:t>As we create a community of learners in our classrooms, whether virtual or in person, we can design opportunities for students to work in partnership or teams, making meaning of lessons together.</w:t>
      </w:r>
    </w:p>
    <w:p w14:paraId="2ECB72AF" w14:textId="77777777" w:rsidR="00B71885" w:rsidRPr="00F63C07" w:rsidRDefault="00B71885" w:rsidP="00B71885">
      <w:pPr>
        <w:pStyle w:val="ListParagraph"/>
      </w:pPr>
      <w:r w:rsidRPr="00F63C07">
        <w:t xml:space="preserve">Create </w:t>
      </w:r>
      <w:hyperlink r:id="rId7" w:history="1">
        <w:r w:rsidRPr="00F63C07">
          <w:rPr>
            <w:rStyle w:val="Hyperlink"/>
          </w:rPr>
          <w:t>grou</w:t>
        </w:r>
      </w:hyperlink>
      <w:hyperlink r:id="rId8" w:history="1">
        <w:r w:rsidRPr="00F63C07">
          <w:rPr>
            <w:rStyle w:val="Hyperlink"/>
          </w:rPr>
          <w:t>p</w:t>
        </w:r>
      </w:hyperlink>
      <w:hyperlink r:id="rId9" w:history="1">
        <w:r w:rsidRPr="00F63C07">
          <w:rPr>
            <w:rStyle w:val="Hyperlink"/>
          </w:rPr>
          <w:t xml:space="preserve"> contracts </w:t>
        </w:r>
      </w:hyperlink>
      <w:r w:rsidRPr="00F63C07">
        <w:t>that outline student roles and responsibilities, and a mutual agreement on how to work together.</w:t>
      </w:r>
    </w:p>
    <w:p w14:paraId="4DFB6450" w14:textId="77777777" w:rsidR="00B71885" w:rsidRPr="00F63C07" w:rsidRDefault="00B71885" w:rsidP="00B71885">
      <w:pPr>
        <w:pStyle w:val="ListParagraph"/>
      </w:pPr>
      <w:r w:rsidRPr="00F63C07">
        <w:t xml:space="preserve">Students can create crowdsourced class notes using Google Docs </w:t>
      </w:r>
      <w:proofErr w:type="gramStart"/>
      <w:r w:rsidRPr="00F63C07">
        <w:t>as a way to</w:t>
      </w:r>
      <w:proofErr w:type="gramEnd"/>
      <w:r w:rsidRPr="00F63C07">
        <w:t xml:space="preserve"> support each other’s learning.</w:t>
      </w:r>
    </w:p>
    <w:p w14:paraId="40442881" w14:textId="396B6D9A" w:rsidR="00B71885" w:rsidRPr="00F63C07" w:rsidRDefault="00B71885" w:rsidP="00B71885">
      <w:pPr>
        <w:pStyle w:val="ListParagraph"/>
      </w:pPr>
      <w:r w:rsidRPr="00F63C07">
        <w:t xml:space="preserve">Anytime we invite students with diverse perspectives to collaborate, it is helpful to first teach about the </w:t>
      </w:r>
      <w:hyperlink r:id="rId10" w:history="1">
        <w:r w:rsidRPr="00AE4B96">
          <w:rPr>
            <w:rStyle w:val="Hyperlink"/>
          </w:rPr>
          <w:t>concept of psychological safety</w:t>
        </w:r>
      </w:hyperlink>
      <w:r w:rsidRPr="00F63C07">
        <w:t xml:space="preserve"> and how to achieve this in a team setting</w:t>
      </w:r>
      <w:r w:rsidR="00AE4B96">
        <w:t>.</w:t>
      </w:r>
    </w:p>
    <w:p w14:paraId="11D2B5BB" w14:textId="77777777" w:rsidR="00B71885" w:rsidRPr="008234AE" w:rsidRDefault="00B71885" w:rsidP="00B71885">
      <w:pPr>
        <w:pStyle w:val="ListParagraph"/>
      </w:pPr>
      <w:r w:rsidRPr="00F63C07">
        <w:t xml:space="preserve">Utilize the Taylor Institute's </w:t>
      </w:r>
      <w:hyperlink r:id="rId11" w:history="1">
        <w:r w:rsidRPr="00F63C07">
          <w:rPr>
            <w:rStyle w:val="Hyperlink"/>
          </w:rPr>
          <w:t>guide on inclusive practices for managing controversial issues,</w:t>
        </w:r>
      </w:hyperlink>
      <w:r w:rsidRPr="00F63C07">
        <w:t xml:space="preserve"> as needed.</w:t>
      </w:r>
    </w:p>
    <w:p w14:paraId="17E54A6C" w14:textId="77777777" w:rsidR="00D06561" w:rsidRPr="00D06561" w:rsidRDefault="00D06561" w:rsidP="00D06561">
      <w:pPr>
        <w:pStyle w:val="Heading3"/>
      </w:pPr>
      <w:r w:rsidRPr="00D06561">
        <w:lastRenderedPageBreak/>
        <w:t>Foster Belonging and Community</w:t>
      </w:r>
    </w:p>
    <w:p w14:paraId="70B70C0D" w14:textId="77777777" w:rsidR="00B71885" w:rsidRDefault="00B71885" w:rsidP="00B71885">
      <w:r w:rsidRPr="00F63C07">
        <w:t>To help students have the emotional capacity to persist through learning challenges, it is important that they all have a sense of belonging.</w:t>
      </w:r>
    </w:p>
    <w:p w14:paraId="01CEF213" w14:textId="77777777" w:rsidR="00B71885" w:rsidRDefault="00B71885" w:rsidP="00B71885">
      <w:r>
        <w:t>Here are some strategies that might help.</w:t>
      </w:r>
    </w:p>
    <w:p w14:paraId="425DBE6F" w14:textId="08AD7786" w:rsidR="00F63C07" w:rsidRPr="00B71885" w:rsidRDefault="00F63C07" w:rsidP="00B71885">
      <w:pPr>
        <w:rPr>
          <w:rStyle w:val="Strong"/>
          <w:b w:val="0"/>
          <w:bCs w:val="0"/>
        </w:rPr>
      </w:pPr>
      <w:r w:rsidRPr="00F63C07">
        <w:rPr>
          <w:rStyle w:val="Strong"/>
        </w:rPr>
        <w:t>Strategies:</w:t>
      </w:r>
    </w:p>
    <w:p w14:paraId="26677343" w14:textId="77777777" w:rsidR="00B71885" w:rsidRPr="00F63C07" w:rsidRDefault="00B71885" w:rsidP="00B71885">
      <w:pPr>
        <w:pStyle w:val="ListParagraph"/>
      </w:pPr>
      <w:r w:rsidRPr="00F63C07">
        <w:t>We can design many ways for students to feel part of the classroom community through:</w:t>
      </w:r>
    </w:p>
    <w:p w14:paraId="69BDA51C" w14:textId="77777777" w:rsidR="00B71885" w:rsidRPr="00F63C07" w:rsidRDefault="00B71885" w:rsidP="00B71885">
      <w:pPr>
        <w:pStyle w:val="ListParagraph"/>
        <w:numPr>
          <w:ilvl w:val="1"/>
          <w:numId w:val="7"/>
        </w:numPr>
      </w:pPr>
      <w:r w:rsidRPr="00F63C07">
        <w:t>shared learning tasks</w:t>
      </w:r>
    </w:p>
    <w:p w14:paraId="2B73FFDC" w14:textId="77777777" w:rsidR="00B71885" w:rsidRPr="00F63C07" w:rsidRDefault="00B71885" w:rsidP="00B71885">
      <w:pPr>
        <w:pStyle w:val="ListParagraph"/>
        <w:numPr>
          <w:ilvl w:val="1"/>
          <w:numId w:val="7"/>
        </w:numPr>
      </w:pPr>
      <w:r w:rsidRPr="00F63C07">
        <w:t>inviting students to form groups to create test reviews for the class (e.g., Kahoot or Quizlet)</w:t>
      </w:r>
    </w:p>
    <w:p w14:paraId="1C2B68DA" w14:textId="77777777" w:rsidR="00B71885" w:rsidRPr="00F63C07" w:rsidRDefault="00B71885" w:rsidP="00B71885">
      <w:pPr>
        <w:pStyle w:val="ListParagraph"/>
        <w:numPr>
          <w:ilvl w:val="1"/>
          <w:numId w:val="7"/>
        </w:numPr>
      </w:pPr>
      <w:r w:rsidRPr="00F63C07">
        <w:t>creating mixed group and similar interest and identity groups</w:t>
      </w:r>
    </w:p>
    <w:p w14:paraId="48622313" w14:textId="77777777" w:rsidR="00B71885" w:rsidRPr="00F63C07" w:rsidRDefault="00B71885" w:rsidP="00B71885">
      <w:pPr>
        <w:pStyle w:val="ListParagraph"/>
        <w:numPr>
          <w:ilvl w:val="1"/>
          <w:numId w:val="7"/>
        </w:numPr>
      </w:pPr>
      <w:r w:rsidRPr="00F63C07">
        <w:t>planning group/</w:t>
      </w:r>
      <w:hyperlink r:id="rId12" w:history="1">
        <w:r w:rsidRPr="00F63C07">
          <w:rPr>
            <w:rStyle w:val="Hyperlink"/>
          </w:rPr>
          <w:t>program volunteer opportunities</w:t>
        </w:r>
      </w:hyperlink>
      <w:r w:rsidRPr="00F63C07">
        <w:t xml:space="preserve"> to build community.</w:t>
      </w:r>
    </w:p>
    <w:p w14:paraId="77E86C5C" w14:textId="77777777" w:rsidR="00B71885" w:rsidRPr="008234AE" w:rsidRDefault="00B71885" w:rsidP="00B71885">
      <w:pPr>
        <w:pStyle w:val="ListParagraph"/>
      </w:pPr>
      <w:r w:rsidRPr="00F63C07">
        <w:t xml:space="preserve">It is also important to build trust with your students so that genuine connection and belonging can be experienced by all learners (Stachowiak, 2024, 35:00). Michelle </w:t>
      </w:r>
      <w:proofErr w:type="spellStart"/>
      <w:r w:rsidRPr="00F63C07">
        <w:t>Pacansky</w:t>
      </w:r>
      <w:proofErr w:type="spellEnd"/>
      <w:r w:rsidRPr="00F63C07">
        <w:t xml:space="preserve">-Brock shares ways to prioritize the instructor-student relationship by </w:t>
      </w:r>
      <w:hyperlink r:id="rId13" w:history="1">
        <w:r w:rsidRPr="00F63C07">
          <w:rPr>
            <w:rStyle w:val="Hyperlink"/>
          </w:rPr>
          <w:t>humanizing learning</w:t>
        </w:r>
      </w:hyperlink>
      <w:r w:rsidRPr="00F63C07">
        <w:t> through trust, presence, awareness, and empathy (</w:t>
      </w:r>
      <w:proofErr w:type="spellStart"/>
      <w:r w:rsidRPr="00F63C07">
        <w:t>Pacansky</w:t>
      </w:r>
      <w:proofErr w:type="spellEnd"/>
      <w:r>
        <w:t>-Brock, 2020).</w:t>
      </w:r>
    </w:p>
    <w:p w14:paraId="2B4F939D" w14:textId="77777777" w:rsidR="00D06561" w:rsidRPr="00D06561" w:rsidRDefault="00D06561" w:rsidP="00D06561">
      <w:pPr>
        <w:pStyle w:val="Heading3"/>
      </w:pPr>
      <w:r w:rsidRPr="00D06561">
        <w:t>Offer Action-Oriented Feedback</w:t>
      </w:r>
    </w:p>
    <w:p w14:paraId="0C4734AB" w14:textId="77777777" w:rsidR="005C4122" w:rsidRDefault="005C4122" w:rsidP="005C4122">
      <w:r w:rsidRPr="00F63C07">
        <w:t>Another way we can help students sustain effort throughout the semester is to offer timely feedback that addresses evidence of growth and acknowledges their strengths. Providing resources to guide that growth helps students persist and remain engaged in their learning.</w:t>
      </w:r>
    </w:p>
    <w:p w14:paraId="22BC44C9" w14:textId="5207E0D6" w:rsidR="005C4122" w:rsidRPr="00F63C07" w:rsidRDefault="005C4122" w:rsidP="005C4122">
      <w:r>
        <w:t>You might want to try some of these strategies.</w:t>
      </w:r>
    </w:p>
    <w:p w14:paraId="112B4426" w14:textId="77777777" w:rsidR="00F63C07" w:rsidRPr="00F63C07" w:rsidRDefault="00F63C07" w:rsidP="00F63C07">
      <w:pPr>
        <w:rPr>
          <w:rStyle w:val="Strong"/>
        </w:rPr>
      </w:pPr>
      <w:r w:rsidRPr="00F63C07">
        <w:rPr>
          <w:rStyle w:val="Strong"/>
        </w:rPr>
        <w:t>Strategies:</w:t>
      </w:r>
    </w:p>
    <w:p w14:paraId="318D1EAE" w14:textId="77777777" w:rsidR="005C4122" w:rsidRPr="00F63C07" w:rsidRDefault="005C4122" w:rsidP="005C4122">
      <w:pPr>
        <w:pStyle w:val="ListParagraph"/>
      </w:pPr>
      <w:r w:rsidRPr="00F63C07">
        <w:t>Connect a student with a peer tutor for additional support</w:t>
      </w:r>
    </w:p>
    <w:p w14:paraId="0DDED96C" w14:textId="77777777" w:rsidR="005C4122" w:rsidRPr="00F63C07" w:rsidRDefault="005C4122" w:rsidP="005C4122">
      <w:pPr>
        <w:pStyle w:val="ListParagraph"/>
      </w:pPr>
      <w:r w:rsidRPr="00F63C07">
        <w:t>Invite students to use generative AI to provide a review of their draft that they can submit along with any subsequent revisions.</w:t>
      </w:r>
    </w:p>
    <w:p w14:paraId="3947C067" w14:textId="77777777" w:rsidR="005C4122" w:rsidRPr="00F63C07" w:rsidRDefault="005C4122" w:rsidP="005C4122">
      <w:pPr>
        <w:pStyle w:val="ListParagraph"/>
      </w:pPr>
      <w:r w:rsidRPr="00F63C07">
        <w:t>Link to citation guidelines if students make mistakes in this area (Pilot et al, 2023).</w:t>
      </w:r>
    </w:p>
    <w:p w14:paraId="10AD03CA" w14:textId="77777777" w:rsidR="005C4122" w:rsidRPr="00F63C07" w:rsidRDefault="005C4122" w:rsidP="005C4122">
      <w:pPr>
        <w:pStyle w:val="ListParagraph"/>
      </w:pPr>
      <w:r w:rsidRPr="00F63C07">
        <w:t xml:space="preserve">Consider designing </w:t>
      </w:r>
      <w:hyperlink r:id="rId14" w:history="1">
        <w:r w:rsidRPr="00F63C07">
          <w:rPr>
            <w:rStyle w:val="Hyperlink"/>
          </w:rPr>
          <w:t xml:space="preserve">strength-based rubrics </w:t>
        </w:r>
      </w:hyperlink>
      <w:r w:rsidRPr="00F63C07">
        <w:t xml:space="preserve">to reinforce what students are doing well. This is a different approach to using deficit-based rubrics that focus on </w:t>
      </w:r>
      <w:r w:rsidRPr="00F63C07">
        <w:lastRenderedPageBreak/>
        <w:t xml:space="preserve">what a student cannot or did not do and may perpetuate inequities (Perks &amp; Rosenfeld, 2019). You can listen to </w:t>
      </w:r>
      <w:hyperlink r:id="rId15" w:history="1">
        <w:r w:rsidRPr="00F63C07">
          <w:rPr>
            <w:rStyle w:val="Hyperlink"/>
          </w:rPr>
          <w:t>an AI generated podcast version of this article</w:t>
        </w:r>
      </w:hyperlink>
      <w:r w:rsidRPr="00F63C07">
        <w:t>, too.</w:t>
      </w:r>
    </w:p>
    <w:p w14:paraId="2E857470" w14:textId="0281D791" w:rsidR="002A6D3B" w:rsidRPr="008234AE" w:rsidRDefault="005C4122" w:rsidP="008234AE">
      <w:pPr>
        <w:pStyle w:val="ListParagraph"/>
      </w:pPr>
      <w:r w:rsidRPr="00F63C07">
        <w:t xml:space="preserve">Dr. Shelley Moore explains how to focus on strengths when designing rubrics in her video, </w:t>
      </w:r>
      <w:hyperlink r:id="rId16" w:history="1">
        <w:r w:rsidRPr="00F63C07">
          <w:rPr>
            <w:rStyle w:val="Hyperlink"/>
          </w:rPr>
          <w:t>Reassessing the Rubric</w:t>
        </w:r>
      </w:hyperlink>
      <w:r w:rsidRPr="00F63C07">
        <w:t xml:space="preserve"> (2025).</w:t>
      </w:r>
    </w:p>
    <w:sectPr w:rsidR="002A6D3B" w:rsidRPr="008234AE" w:rsidSect="005202B3">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8098" w14:textId="77777777" w:rsidR="0024619A" w:rsidRDefault="0024619A" w:rsidP="008227A4">
      <w:pPr>
        <w:spacing w:before="0"/>
      </w:pPr>
      <w:r>
        <w:separator/>
      </w:r>
    </w:p>
  </w:endnote>
  <w:endnote w:type="continuationSeparator" w:id="0">
    <w:p w14:paraId="40D1ADAD" w14:textId="77777777" w:rsidR="0024619A" w:rsidRDefault="0024619A" w:rsidP="008227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830711"/>
      <w:docPartObj>
        <w:docPartGallery w:val="Page Numbers (Bottom of Page)"/>
        <w:docPartUnique/>
      </w:docPartObj>
    </w:sdtPr>
    <w:sdtContent>
      <w:p w14:paraId="13A5EE02" w14:textId="5EBFA40F" w:rsidR="008227A4" w:rsidRDefault="008227A4" w:rsidP="00107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2FE661" w14:textId="77777777" w:rsidR="008227A4" w:rsidRDefault="008227A4" w:rsidP="008227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368964"/>
      <w:docPartObj>
        <w:docPartGallery w:val="Page Numbers (Bottom of Page)"/>
        <w:docPartUnique/>
      </w:docPartObj>
    </w:sdtPr>
    <w:sdtContent>
      <w:p w14:paraId="1A88A05E" w14:textId="3B1AFA2D" w:rsidR="008227A4" w:rsidRDefault="008227A4" w:rsidP="00107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F02BC" w14:textId="77777777" w:rsidR="008227A4" w:rsidRDefault="008227A4" w:rsidP="008227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1FFA" w14:textId="77777777" w:rsidR="0024619A" w:rsidRDefault="0024619A" w:rsidP="008227A4">
      <w:pPr>
        <w:spacing w:before="0"/>
      </w:pPr>
      <w:r>
        <w:separator/>
      </w:r>
    </w:p>
  </w:footnote>
  <w:footnote w:type="continuationSeparator" w:id="0">
    <w:p w14:paraId="1E0BA3DD" w14:textId="77777777" w:rsidR="0024619A" w:rsidRDefault="0024619A" w:rsidP="008227A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72F"/>
    <w:multiLevelType w:val="multilevel"/>
    <w:tmpl w:val="D416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B113F"/>
    <w:multiLevelType w:val="hybridMultilevel"/>
    <w:tmpl w:val="8CC289B6"/>
    <w:lvl w:ilvl="0" w:tplc="3048C362">
      <w:start w:val="1"/>
      <w:numFmt w:val="bullet"/>
      <w:pStyle w:val="ListParagraph"/>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17F144E"/>
    <w:multiLevelType w:val="hybridMultilevel"/>
    <w:tmpl w:val="5D4E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609F7"/>
    <w:multiLevelType w:val="multilevel"/>
    <w:tmpl w:val="D8CCB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E7612"/>
    <w:multiLevelType w:val="multilevel"/>
    <w:tmpl w:val="E69A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35A83"/>
    <w:multiLevelType w:val="multilevel"/>
    <w:tmpl w:val="50C4C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4348D"/>
    <w:multiLevelType w:val="multilevel"/>
    <w:tmpl w:val="73C8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225197">
    <w:abstractNumId w:val="2"/>
  </w:num>
  <w:num w:numId="2" w16cid:durableId="188227475">
    <w:abstractNumId w:val="5"/>
  </w:num>
  <w:num w:numId="3" w16cid:durableId="2048874409">
    <w:abstractNumId w:val="6"/>
  </w:num>
  <w:num w:numId="4" w16cid:durableId="1814171735">
    <w:abstractNumId w:val="4"/>
  </w:num>
  <w:num w:numId="5" w16cid:durableId="1279919455">
    <w:abstractNumId w:val="3"/>
  </w:num>
  <w:num w:numId="6" w16cid:durableId="48111425">
    <w:abstractNumId w:val="0"/>
  </w:num>
  <w:num w:numId="7" w16cid:durableId="28674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92"/>
    <w:rsid w:val="0007445C"/>
    <w:rsid w:val="000A7309"/>
    <w:rsid w:val="000B5665"/>
    <w:rsid w:val="000E2391"/>
    <w:rsid w:val="00113A7C"/>
    <w:rsid w:val="001D5692"/>
    <w:rsid w:val="001D7A99"/>
    <w:rsid w:val="0024619A"/>
    <w:rsid w:val="002A6D3B"/>
    <w:rsid w:val="00301005"/>
    <w:rsid w:val="00331804"/>
    <w:rsid w:val="003549F4"/>
    <w:rsid w:val="004C3C98"/>
    <w:rsid w:val="004D24C7"/>
    <w:rsid w:val="004E3520"/>
    <w:rsid w:val="00505FDA"/>
    <w:rsid w:val="005202B3"/>
    <w:rsid w:val="005C4122"/>
    <w:rsid w:val="005F555A"/>
    <w:rsid w:val="005F60FC"/>
    <w:rsid w:val="00684099"/>
    <w:rsid w:val="006E4F15"/>
    <w:rsid w:val="00706AB3"/>
    <w:rsid w:val="00735291"/>
    <w:rsid w:val="00740D0A"/>
    <w:rsid w:val="007702DD"/>
    <w:rsid w:val="007B0D96"/>
    <w:rsid w:val="007D7942"/>
    <w:rsid w:val="008227A4"/>
    <w:rsid w:val="008234AE"/>
    <w:rsid w:val="00846075"/>
    <w:rsid w:val="008C748E"/>
    <w:rsid w:val="00916C9D"/>
    <w:rsid w:val="00931CB0"/>
    <w:rsid w:val="00952C58"/>
    <w:rsid w:val="00962B07"/>
    <w:rsid w:val="00970449"/>
    <w:rsid w:val="00A0414A"/>
    <w:rsid w:val="00A24F99"/>
    <w:rsid w:val="00A546D9"/>
    <w:rsid w:val="00AA5F15"/>
    <w:rsid w:val="00AB0452"/>
    <w:rsid w:val="00AD6F23"/>
    <w:rsid w:val="00AE4B96"/>
    <w:rsid w:val="00B65CAD"/>
    <w:rsid w:val="00B71885"/>
    <w:rsid w:val="00C63087"/>
    <w:rsid w:val="00D06561"/>
    <w:rsid w:val="00D83748"/>
    <w:rsid w:val="00DB251B"/>
    <w:rsid w:val="00DC5807"/>
    <w:rsid w:val="00E41B4A"/>
    <w:rsid w:val="00E86438"/>
    <w:rsid w:val="00EB7618"/>
    <w:rsid w:val="00F20D28"/>
    <w:rsid w:val="00F25F66"/>
    <w:rsid w:val="00F63C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7F42B2"/>
  <w15:chartTrackingRefBased/>
  <w15:docId w15:val="{75C838AA-BC68-6B47-A2E0-8AEF8FE0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07"/>
    <w:pPr>
      <w:spacing w:before="240" w:line="264" w:lineRule="auto"/>
    </w:pPr>
    <w:rPr>
      <w:rFonts w:ascii="Arial" w:hAnsi="Arial"/>
    </w:rPr>
  </w:style>
  <w:style w:type="paragraph" w:styleId="Heading1">
    <w:name w:val="heading 1"/>
    <w:basedOn w:val="Normal"/>
    <w:next w:val="Normal"/>
    <w:link w:val="Heading1Char"/>
    <w:uiPriority w:val="9"/>
    <w:qFormat/>
    <w:rsid w:val="00706AB3"/>
    <w:pPr>
      <w:keepNext/>
      <w:keepLines/>
      <w:outlineLvl w:val="0"/>
    </w:pPr>
    <w:rPr>
      <w:rFonts w:eastAsiaTheme="majorEastAsia" w:cstheme="majorBidi"/>
      <w:b/>
      <w:color w:val="006341"/>
      <w:sz w:val="32"/>
      <w:szCs w:val="32"/>
    </w:rPr>
  </w:style>
  <w:style w:type="paragraph" w:styleId="Heading2">
    <w:name w:val="heading 2"/>
    <w:basedOn w:val="Normal"/>
    <w:next w:val="Normal"/>
    <w:link w:val="Heading2Char"/>
    <w:uiPriority w:val="9"/>
    <w:unhideWhenUsed/>
    <w:qFormat/>
    <w:rsid w:val="00706AB3"/>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706AB3"/>
    <w:pPr>
      <w:keepNext/>
      <w:keepLines/>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706A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A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A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A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AB3"/>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AB3"/>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6AB3"/>
    <w:rPr>
      <w:rFonts w:ascii="Arial" w:eastAsiaTheme="majorEastAsia" w:hAnsi="Arial" w:cstheme="majorBidi"/>
      <w:b/>
      <w:color w:val="000000" w:themeColor="text1"/>
      <w:sz w:val="28"/>
      <w:szCs w:val="26"/>
    </w:rPr>
  </w:style>
  <w:style w:type="paragraph" w:styleId="Footer">
    <w:name w:val="footer"/>
    <w:basedOn w:val="Normal"/>
    <w:link w:val="FooterChar"/>
    <w:uiPriority w:val="99"/>
    <w:unhideWhenUsed/>
    <w:rsid w:val="000B5665"/>
    <w:pPr>
      <w:tabs>
        <w:tab w:val="center" w:pos="4680"/>
        <w:tab w:val="right" w:pos="9360"/>
      </w:tabs>
      <w:spacing w:before="0"/>
    </w:pPr>
    <w:rPr>
      <w:rFonts w:cs="Times New Roman (Body CS)"/>
      <w:color w:val="0A2F41" w:themeColor="accent1" w:themeShade="80"/>
    </w:rPr>
  </w:style>
  <w:style w:type="character" w:customStyle="1" w:styleId="FooterChar">
    <w:name w:val="Footer Char"/>
    <w:basedOn w:val="DefaultParagraphFont"/>
    <w:link w:val="Footer"/>
    <w:uiPriority w:val="99"/>
    <w:rsid w:val="000B5665"/>
    <w:rPr>
      <w:rFonts w:cs="Times New Roman (Body CS)"/>
      <w:color w:val="0A2F41" w:themeColor="accent1" w:themeShade="80"/>
    </w:rPr>
  </w:style>
  <w:style w:type="character" w:styleId="PageNumber">
    <w:name w:val="page number"/>
    <w:basedOn w:val="DefaultParagraphFont"/>
    <w:uiPriority w:val="99"/>
    <w:semiHidden/>
    <w:unhideWhenUsed/>
    <w:rsid w:val="000B5665"/>
    <w:rPr>
      <w:color w:val="0A2F41" w:themeColor="accent1" w:themeShade="80"/>
    </w:rPr>
  </w:style>
  <w:style w:type="character" w:customStyle="1" w:styleId="Heading1Char">
    <w:name w:val="Heading 1 Char"/>
    <w:basedOn w:val="DefaultParagraphFont"/>
    <w:link w:val="Heading1"/>
    <w:uiPriority w:val="9"/>
    <w:rsid w:val="00706AB3"/>
    <w:rPr>
      <w:rFonts w:ascii="Arial" w:eastAsiaTheme="majorEastAsia" w:hAnsi="Arial" w:cstheme="majorBidi"/>
      <w:b/>
      <w:color w:val="006341"/>
      <w:sz w:val="32"/>
      <w:szCs w:val="32"/>
    </w:rPr>
  </w:style>
  <w:style w:type="character" w:customStyle="1" w:styleId="Heading3Char">
    <w:name w:val="Heading 3 Char"/>
    <w:basedOn w:val="DefaultParagraphFont"/>
    <w:link w:val="Heading3"/>
    <w:uiPriority w:val="9"/>
    <w:rsid w:val="00706AB3"/>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semiHidden/>
    <w:rsid w:val="00706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AB3"/>
    <w:rPr>
      <w:rFonts w:eastAsiaTheme="majorEastAsia" w:cstheme="majorBidi"/>
      <w:color w:val="272727" w:themeColor="text1" w:themeTint="D8"/>
    </w:rPr>
  </w:style>
  <w:style w:type="paragraph" w:styleId="Title">
    <w:name w:val="Title"/>
    <w:basedOn w:val="Normal"/>
    <w:next w:val="Normal"/>
    <w:link w:val="TitleChar"/>
    <w:uiPriority w:val="10"/>
    <w:qFormat/>
    <w:rsid w:val="00706AB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A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A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AB3"/>
    <w:rPr>
      <w:rFonts w:ascii="Calibri" w:hAnsi="Calibri"/>
      <w:i/>
      <w:iCs/>
      <w:color w:val="404040" w:themeColor="text1" w:themeTint="BF"/>
    </w:rPr>
  </w:style>
  <w:style w:type="paragraph" w:styleId="ListParagraph">
    <w:name w:val="List Paragraph"/>
    <w:basedOn w:val="Normal"/>
    <w:uiPriority w:val="34"/>
    <w:qFormat/>
    <w:rsid w:val="00C63087"/>
    <w:pPr>
      <w:numPr>
        <w:numId w:val="7"/>
      </w:numPr>
      <w:spacing w:before="160"/>
      <w:ind w:left="924" w:hanging="357"/>
    </w:pPr>
  </w:style>
  <w:style w:type="character" w:styleId="IntenseEmphasis">
    <w:name w:val="Intense Emphasis"/>
    <w:basedOn w:val="DefaultParagraphFont"/>
    <w:uiPriority w:val="21"/>
    <w:qFormat/>
    <w:rsid w:val="00706AB3"/>
    <w:rPr>
      <w:i/>
      <w:iCs/>
      <w:color w:val="0F4761" w:themeColor="accent1" w:themeShade="BF"/>
    </w:rPr>
  </w:style>
  <w:style w:type="paragraph" w:styleId="IntenseQuote">
    <w:name w:val="Intense Quote"/>
    <w:basedOn w:val="Normal"/>
    <w:next w:val="Normal"/>
    <w:link w:val="IntenseQuoteChar"/>
    <w:uiPriority w:val="30"/>
    <w:qFormat/>
    <w:rsid w:val="00706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AB3"/>
    <w:rPr>
      <w:rFonts w:ascii="Calibri" w:hAnsi="Calibri"/>
      <w:i/>
      <w:iCs/>
      <w:color w:val="0F4761" w:themeColor="accent1" w:themeShade="BF"/>
    </w:rPr>
  </w:style>
  <w:style w:type="character" w:styleId="IntenseReference">
    <w:name w:val="Intense Reference"/>
    <w:basedOn w:val="DefaultParagraphFont"/>
    <w:uiPriority w:val="32"/>
    <w:qFormat/>
    <w:rsid w:val="00706AB3"/>
    <w:rPr>
      <w:b/>
      <w:bCs/>
      <w:smallCaps/>
      <w:color w:val="0F4761" w:themeColor="accent1" w:themeShade="BF"/>
      <w:spacing w:val="5"/>
    </w:rPr>
  </w:style>
  <w:style w:type="paragraph" w:styleId="NormalWeb">
    <w:name w:val="Normal (Web)"/>
    <w:basedOn w:val="Normal"/>
    <w:uiPriority w:val="99"/>
    <w:semiHidden/>
    <w:unhideWhenUsed/>
    <w:rsid w:val="008234AE"/>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234AE"/>
    <w:rPr>
      <w:i/>
      <w:iCs/>
    </w:rPr>
  </w:style>
  <w:style w:type="character" w:styleId="Hyperlink">
    <w:name w:val="Hyperlink"/>
    <w:basedOn w:val="DefaultParagraphFont"/>
    <w:uiPriority w:val="99"/>
    <w:unhideWhenUsed/>
    <w:rsid w:val="00F25F66"/>
    <w:rPr>
      <w:color w:val="0000FF"/>
      <w:u w:val="single"/>
    </w:rPr>
  </w:style>
  <w:style w:type="character" w:styleId="Strong">
    <w:name w:val="Strong"/>
    <w:basedOn w:val="DefaultParagraphFont"/>
    <w:uiPriority w:val="22"/>
    <w:qFormat/>
    <w:rsid w:val="00F63C07"/>
    <w:rPr>
      <w:b/>
      <w:bCs/>
    </w:rPr>
  </w:style>
  <w:style w:type="character" w:styleId="FollowedHyperlink">
    <w:name w:val="FollowedHyperlink"/>
    <w:basedOn w:val="DefaultParagraphFont"/>
    <w:uiPriority w:val="99"/>
    <w:semiHidden/>
    <w:unhideWhenUsed/>
    <w:rsid w:val="00F63C07"/>
    <w:rPr>
      <w:color w:val="96607D" w:themeColor="followedHyperlink"/>
      <w:u w:val="single"/>
    </w:rPr>
  </w:style>
  <w:style w:type="character" w:styleId="UnresolvedMention">
    <w:name w:val="Unresolved Mention"/>
    <w:basedOn w:val="DefaultParagraphFont"/>
    <w:uiPriority w:val="99"/>
    <w:semiHidden/>
    <w:unhideWhenUsed/>
    <w:rsid w:val="00AE4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1840">
      <w:bodyDiv w:val="1"/>
      <w:marLeft w:val="0"/>
      <w:marRight w:val="0"/>
      <w:marTop w:val="0"/>
      <w:marBottom w:val="0"/>
      <w:divBdr>
        <w:top w:val="none" w:sz="0" w:space="0" w:color="auto"/>
        <w:left w:val="none" w:sz="0" w:space="0" w:color="auto"/>
        <w:bottom w:val="none" w:sz="0" w:space="0" w:color="auto"/>
        <w:right w:val="none" w:sz="0" w:space="0" w:color="auto"/>
      </w:divBdr>
    </w:div>
    <w:div w:id="223025364">
      <w:bodyDiv w:val="1"/>
      <w:marLeft w:val="0"/>
      <w:marRight w:val="0"/>
      <w:marTop w:val="0"/>
      <w:marBottom w:val="0"/>
      <w:divBdr>
        <w:top w:val="none" w:sz="0" w:space="0" w:color="auto"/>
        <w:left w:val="none" w:sz="0" w:space="0" w:color="auto"/>
        <w:bottom w:val="none" w:sz="0" w:space="0" w:color="auto"/>
        <w:right w:val="none" w:sz="0" w:space="0" w:color="auto"/>
      </w:divBdr>
      <w:divsChild>
        <w:div w:id="282083664">
          <w:marLeft w:val="0"/>
          <w:marRight w:val="0"/>
          <w:marTop w:val="0"/>
          <w:marBottom w:val="120"/>
          <w:divBdr>
            <w:top w:val="none" w:sz="0" w:space="0" w:color="auto"/>
            <w:left w:val="none" w:sz="0" w:space="0" w:color="auto"/>
            <w:bottom w:val="none" w:sz="0" w:space="0" w:color="auto"/>
            <w:right w:val="none" w:sz="0" w:space="0" w:color="auto"/>
          </w:divBdr>
        </w:div>
        <w:div w:id="1703945339">
          <w:marLeft w:val="0"/>
          <w:marRight w:val="0"/>
          <w:marTop w:val="0"/>
          <w:marBottom w:val="0"/>
          <w:divBdr>
            <w:top w:val="none" w:sz="0" w:space="0" w:color="auto"/>
            <w:left w:val="none" w:sz="0" w:space="0" w:color="auto"/>
            <w:bottom w:val="none" w:sz="0" w:space="0" w:color="auto"/>
            <w:right w:val="none" w:sz="0" w:space="0" w:color="auto"/>
          </w:divBdr>
          <w:divsChild>
            <w:div w:id="7068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70295">
      <w:bodyDiv w:val="1"/>
      <w:marLeft w:val="0"/>
      <w:marRight w:val="0"/>
      <w:marTop w:val="0"/>
      <w:marBottom w:val="0"/>
      <w:divBdr>
        <w:top w:val="none" w:sz="0" w:space="0" w:color="auto"/>
        <w:left w:val="none" w:sz="0" w:space="0" w:color="auto"/>
        <w:bottom w:val="none" w:sz="0" w:space="0" w:color="auto"/>
        <w:right w:val="none" w:sz="0" w:space="0" w:color="auto"/>
      </w:divBdr>
      <w:divsChild>
        <w:div w:id="1711950727">
          <w:marLeft w:val="0"/>
          <w:marRight w:val="0"/>
          <w:marTop w:val="0"/>
          <w:marBottom w:val="120"/>
          <w:divBdr>
            <w:top w:val="none" w:sz="0" w:space="0" w:color="auto"/>
            <w:left w:val="none" w:sz="0" w:space="0" w:color="auto"/>
            <w:bottom w:val="none" w:sz="0" w:space="0" w:color="auto"/>
            <w:right w:val="none" w:sz="0" w:space="0" w:color="auto"/>
          </w:divBdr>
        </w:div>
        <w:div w:id="2009093937">
          <w:marLeft w:val="0"/>
          <w:marRight w:val="0"/>
          <w:marTop w:val="0"/>
          <w:marBottom w:val="0"/>
          <w:divBdr>
            <w:top w:val="none" w:sz="0" w:space="0" w:color="auto"/>
            <w:left w:val="none" w:sz="0" w:space="0" w:color="auto"/>
            <w:bottom w:val="none" w:sz="0" w:space="0" w:color="auto"/>
            <w:right w:val="none" w:sz="0" w:space="0" w:color="auto"/>
          </w:divBdr>
          <w:divsChild>
            <w:div w:id="3498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8234">
      <w:bodyDiv w:val="1"/>
      <w:marLeft w:val="0"/>
      <w:marRight w:val="0"/>
      <w:marTop w:val="0"/>
      <w:marBottom w:val="0"/>
      <w:divBdr>
        <w:top w:val="none" w:sz="0" w:space="0" w:color="auto"/>
        <w:left w:val="none" w:sz="0" w:space="0" w:color="auto"/>
        <w:bottom w:val="none" w:sz="0" w:space="0" w:color="auto"/>
        <w:right w:val="none" w:sz="0" w:space="0" w:color="auto"/>
      </w:divBdr>
    </w:div>
    <w:div w:id="545533543">
      <w:bodyDiv w:val="1"/>
      <w:marLeft w:val="0"/>
      <w:marRight w:val="0"/>
      <w:marTop w:val="0"/>
      <w:marBottom w:val="0"/>
      <w:divBdr>
        <w:top w:val="none" w:sz="0" w:space="0" w:color="auto"/>
        <w:left w:val="none" w:sz="0" w:space="0" w:color="auto"/>
        <w:bottom w:val="none" w:sz="0" w:space="0" w:color="auto"/>
        <w:right w:val="none" w:sz="0" w:space="0" w:color="auto"/>
      </w:divBdr>
      <w:divsChild>
        <w:div w:id="424113231">
          <w:marLeft w:val="0"/>
          <w:marRight w:val="0"/>
          <w:marTop w:val="0"/>
          <w:marBottom w:val="0"/>
          <w:divBdr>
            <w:top w:val="none" w:sz="0" w:space="0" w:color="auto"/>
            <w:left w:val="none" w:sz="0" w:space="0" w:color="auto"/>
            <w:bottom w:val="none" w:sz="0" w:space="0" w:color="auto"/>
            <w:right w:val="none" w:sz="0" w:space="0" w:color="auto"/>
          </w:divBdr>
          <w:divsChild>
            <w:div w:id="746658748">
              <w:marLeft w:val="0"/>
              <w:marRight w:val="0"/>
              <w:marTop w:val="0"/>
              <w:marBottom w:val="0"/>
              <w:divBdr>
                <w:top w:val="none" w:sz="0" w:space="0" w:color="auto"/>
                <w:left w:val="none" w:sz="0" w:space="0" w:color="auto"/>
                <w:bottom w:val="none" w:sz="0" w:space="0" w:color="auto"/>
                <w:right w:val="none" w:sz="0" w:space="0" w:color="auto"/>
              </w:divBdr>
              <w:divsChild>
                <w:div w:id="411856698">
                  <w:marLeft w:val="0"/>
                  <w:marRight w:val="0"/>
                  <w:marTop w:val="0"/>
                  <w:marBottom w:val="0"/>
                  <w:divBdr>
                    <w:top w:val="none" w:sz="0" w:space="0" w:color="auto"/>
                    <w:left w:val="none" w:sz="0" w:space="0" w:color="auto"/>
                    <w:bottom w:val="none" w:sz="0" w:space="0" w:color="auto"/>
                    <w:right w:val="none" w:sz="0" w:space="0" w:color="auto"/>
                  </w:divBdr>
                  <w:divsChild>
                    <w:div w:id="311760661">
                      <w:marLeft w:val="0"/>
                      <w:marRight w:val="0"/>
                      <w:marTop w:val="0"/>
                      <w:marBottom w:val="120"/>
                      <w:divBdr>
                        <w:top w:val="none" w:sz="0" w:space="0" w:color="auto"/>
                        <w:left w:val="none" w:sz="0" w:space="0" w:color="auto"/>
                        <w:bottom w:val="none" w:sz="0" w:space="0" w:color="auto"/>
                        <w:right w:val="none" w:sz="0" w:space="0" w:color="auto"/>
                      </w:divBdr>
                    </w:div>
                    <w:div w:id="1441488276">
                      <w:marLeft w:val="0"/>
                      <w:marRight w:val="0"/>
                      <w:marTop w:val="0"/>
                      <w:marBottom w:val="0"/>
                      <w:divBdr>
                        <w:top w:val="none" w:sz="0" w:space="0" w:color="auto"/>
                        <w:left w:val="none" w:sz="0" w:space="0" w:color="auto"/>
                        <w:bottom w:val="none" w:sz="0" w:space="0" w:color="auto"/>
                        <w:right w:val="none" w:sz="0" w:space="0" w:color="auto"/>
                      </w:divBdr>
                      <w:divsChild>
                        <w:div w:id="1642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03923">
      <w:bodyDiv w:val="1"/>
      <w:marLeft w:val="0"/>
      <w:marRight w:val="0"/>
      <w:marTop w:val="0"/>
      <w:marBottom w:val="0"/>
      <w:divBdr>
        <w:top w:val="none" w:sz="0" w:space="0" w:color="auto"/>
        <w:left w:val="none" w:sz="0" w:space="0" w:color="auto"/>
        <w:bottom w:val="none" w:sz="0" w:space="0" w:color="auto"/>
        <w:right w:val="none" w:sz="0" w:space="0" w:color="auto"/>
      </w:divBdr>
      <w:divsChild>
        <w:div w:id="1022895131">
          <w:marLeft w:val="0"/>
          <w:marRight w:val="0"/>
          <w:marTop w:val="0"/>
          <w:marBottom w:val="0"/>
          <w:divBdr>
            <w:top w:val="none" w:sz="0" w:space="0" w:color="auto"/>
            <w:left w:val="none" w:sz="0" w:space="0" w:color="auto"/>
            <w:bottom w:val="none" w:sz="0" w:space="0" w:color="auto"/>
            <w:right w:val="none" w:sz="0" w:space="0" w:color="auto"/>
          </w:divBdr>
        </w:div>
      </w:divsChild>
    </w:div>
    <w:div w:id="679158033">
      <w:bodyDiv w:val="1"/>
      <w:marLeft w:val="0"/>
      <w:marRight w:val="0"/>
      <w:marTop w:val="0"/>
      <w:marBottom w:val="0"/>
      <w:divBdr>
        <w:top w:val="none" w:sz="0" w:space="0" w:color="auto"/>
        <w:left w:val="none" w:sz="0" w:space="0" w:color="auto"/>
        <w:bottom w:val="none" w:sz="0" w:space="0" w:color="auto"/>
        <w:right w:val="none" w:sz="0" w:space="0" w:color="auto"/>
      </w:divBdr>
      <w:divsChild>
        <w:div w:id="868374287">
          <w:marLeft w:val="0"/>
          <w:marRight w:val="0"/>
          <w:marTop w:val="0"/>
          <w:marBottom w:val="120"/>
          <w:divBdr>
            <w:top w:val="none" w:sz="0" w:space="0" w:color="auto"/>
            <w:left w:val="none" w:sz="0" w:space="0" w:color="auto"/>
            <w:bottom w:val="none" w:sz="0" w:space="0" w:color="auto"/>
            <w:right w:val="none" w:sz="0" w:space="0" w:color="auto"/>
          </w:divBdr>
        </w:div>
        <w:div w:id="731196060">
          <w:marLeft w:val="0"/>
          <w:marRight w:val="0"/>
          <w:marTop w:val="0"/>
          <w:marBottom w:val="0"/>
          <w:divBdr>
            <w:top w:val="none" w:sz="0" w:space="0" w:color="auto"/>
            <w:left w:val="none" w:sz="0" w:space="0" w:color="auto"/>
            <w:bottom w:val="none" w:sz="0" w:space="0" w:color="auto"/>
            <w:right w:val="none" w:sz="0" w:space="0" w:color="auto"/>
          </w:divBdr>
          <w:divsChild>
            <w:div w:id="20704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48780">
      <w:bodyDiv w:val="1"/>
      <w:marLeft w:val="0"/>
      <w:marRight w:val="0"/>
      <w:marTop w:val="0"/>
      <w:marBottom w:val="0"/>
      <w:divBdr>
        <w:top w:val="none" w:sz="0" w:space="0" w:color="auto"/>
        <w:left w:val="none" w:sz="0" w:space="0" w:color="auto"/>
        <w:bottom w:val="none" w:sz="0" w:space="0" w:color="auto"/>
        <w:right w:val="none" w:sz="0" w:space="0" w:color="auto"/>
      </w:divBdr>
      <w:divsChild>
        <w:div w:id="311449585">
          <w:marLeft w:val="0"/>
          <w:marRight w:val="0"/>
          <w:marTop w:val="0"/>
          <w:marBottom w:val="120"/>
          <w:divBdr>
            <w:top w:val="none" w:sz="0" w:space="0" w:color="auto"/>
            <w:left w:val="none" w:sz="0" w:space="0" w:color="auto"/>
            <w:bottom w:val="none" w:sz="0" w:space="0" w:color="auto"/>
            <w:right w:val="none" w:sz="0" w:space="0" w:color="auto"/>
          </w:divBdr>
        </w:div>
        <w:div w:id="1206987553">
          <w:marLeft w:val="0"/>
          <w:marRight w:val="0"/>
          <w:marTop w:val="0"/>
          <w:marBottom w:val="0"/>
          <w:divBdr>
            <w:top w:val="none" w:sz="0" w:space="0" w:color="auto"/>
            <w:left w:val="none" w:sz="0" w:space="0" w:color="auto"/>
            <w:bottom w:val="none" w:sz="0" w:space="0" w:color="auto"/>
            <w:right w:val="none" w:sz="0" w:space="0" w:color="auto"/>
          </w:divBdr>
          <w:divsChild>
            <w:div w:id="17907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351">
      <w:bodyDiv w:val="1"/>
      <w:marLeft w:val="0"/>
      <w:marRight w:val="0"/>
      <w:marTop w:val="0"/>
      <w:marBottom w:val="0"/>
      <w:divBdr>
        <w:top w:val="none" w:sz="0" w:space="0" w:color="auto"/>
        <w:left w:val="none" w:sz="0" w:space="0" w:color="auto"/>
        <w:bottom w:val="none" w:sz="0" w:space="0" w:color="auto"/>
        <w:right w:val="none" w:sz="0" w:space="0" w:color="auto"/>
      </w:divBdr>
    </w:div>
    <w:div w:id="1085152225">
      <w:bodyDiv w:val="1"/>
      <w:marLeft w:val="0"/>
      <w:marRight w:val="0"/>
      <w:marTop w:val="0"/>
      <w:marBottom w:val="0"/>
      <w:divBdr>
        <w:top w:val="none" w:sz="0" w:space="0" w:color="auto"/>
        <w:left w:val="none" w:sz="0" w:space="0" w:color="auto"/>
        <w:bottom w:val="none" w:sz="0" w:space="0" w:color="auto"/>
        <w:right w:val="none" w:sz="0" w:space="0" w:color="auto"/>
      </w:divBdr>
      <w:divsChild>
        <w:div w:id="60567462">
          <w:marLeft w:val="0"/>
          <w:marRight w:val="0"/>
          <w:marTop w:val="0"/>
          <w:marBottom w:val="120"/>
          <w:divBdr>
            <w:top w:val="none" w:sz="0" w:space="0" w:color="auto"/>
            <w:left w:val="none" w:sz="0" w:space="0" w:color="auto"/>
            <w:bottom w:val="none" w:sz="0" w:space="0" w:color="auto"/>
            <w:right w:val="none" w:sz="0" w:space="0" w:color="auto"/>
          </w:divBdr>
        </w:div>
        <w:div w:id="1156342666">
          <w:marLeft w:val="0"/>
          <w:marRight w:val="0"/>
          <w:marTop w:val="0"/>
          <w:marBottom w:val="0"/>
          <w:divBdr>
            <w:top w:val="none" w:sz="0" w:space="0" w:color="auto"/>
            <w:left w:val="none" w:sz="0" w:space="0" w:color="auto"/>
            <w:bottom w:val="none" w:sz="0" w:space="0" w:color="auto"/>
            <w:right w:val="none" w:sz="0" w:space="0" w:color="auto"/>
          </w:divBdr>
          <w:divsChild>
            <w:div w:id="13121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6268">
      <w:bodyDiv w:val="1"/>
      <w:marLeft w:val="0"/>
      <w:marRight w:val="0"/>
      <w:marTop w:val="0"/>
      <w:marBottom w:val="0"/>
      <w:divBdr>
        <w:top w:val="none" w:sz="0" w:space="0" w:color="auto"/>
        <w:left w:val="none" w:sz="0" w:space="0" w:color="auto"/>
        <w:bottom w:val="none" w:sz="0" w:space="0" w:color="auto"/>
        <w:right w:val="none" w:sz="0" w:space="0" w:color="auto"/>
      </w:divBdr>
      <w:divsChild>
        <w:div w:id="1039236264">
          <w:marLeft w:val="0"/>
          <w:marRight w:val="0"/>
          <w:marTop w:val="0"/>
          <w:marBottom w:val="0"/>
          <w:divBdr>
            <w:top w:val="none" w:sz="0" w:space="0" w:color="auto"/>
            <w:left w:val="none" w:sz="0" w:space="0" w:color="auto"/>
            <w:bottom w:val="none" w:sz="0" w:space="0" w:color="auto"/>
            <w:right w:val="none" w:sz="0" w:space="0" w:color="auto"/>
          </w:divBdr>
        </w:div>
      </w:divsChild>
    </w:div>
    <w:div w:id="2000041272">
      <w:bodyDiv w:val="1"/>
      <w:marLeft w:val="0"/>
      <w:marRight w:val="0"/>
      <w:marTop w:val="0"/>
      <w:marBottom w:val="0"/>
      <w:divBdr>
        <w:top w:val="none" w:sz="0" w:space="0" w:color="auto"/>
        <w:left w:val="none" w:sz="0" w:space="0" w:color="auto"/>
        <w:bottom w:val="none" w:sz="0" w:space="0" w:color="auto"/>
        <w:right w:val="none" w:sz="0" w:space="0" w:color="auto"/>
      </w:divBdr>
      <w:divsChild>
        <w:div w:id="477919994">
          <w:marLeft w:val="0"/>
          <w:marRight w:val="0"/>
          <w:marTop w:val="0"/>
          <w:marBottom w:val="120"/>
          <w:divBdr>
            <w:top w:val="none" w:sz="0" w:space="0" w:color="auto"/>
            <w:left w:val="none" w:sz="0" w:space="0" w:color="auto"/>
            <w:bottom w:val="none" w:sz="0" w:space="0" w:color="auto"/>
            <w:right w:val="none" w:sz="0" w:space="0" w:color="auto"/>
          </w:divBdr>
        </w:div>
        <w:div w:id="1838037986">
          <w:marLeft w:val="0"/>
          <w:marRight w:val="0"/>
          <w:marTop w:val="0"/>
          <w:marBottom w:val="0"/>
          <w:divBdr>
            <w:top w:val="none" w:sz="0" w:space="0" w:color="auto"/>
            <w:left w:val="none" w:sz="0" w:space="0" w:color="auto"/>
            <w:bottom w:val="none" w:sz="0" w:space="0" w:color="auto"/>
            <w:right w:val="none" w:sz="0" w:space="0" w:color="auto"/>
          </w:divBdr>
          <w:divsChild>
            <w:div w:id="20243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79768">
      <w:bodyDiv w:val="1"/>
      <w:marLeft w:val="0"/>
      <w:marRight w:val="0"/>
      <w:marTop w:val="0"/>
      <w:marBottom w:val="0"/>
      <w:divBdr>
        <w:top w:val="none" w:sz="0" w:space="0" w:color="auto"/>
        <w:left w:val="none" w:sz="0" w:space="0" w:color="auto"/>
        <w:bottom w:val="none" w:sz="0" w:space="0" w:color="auto"/>
        <w:right w:val="none" w:sz="0" w:space="0" w:color="auto"/>
      </w:divBdr>
      <w:divsChild>
        <w:div w:id="2114132049">
          <w:marLeft w:val="0"/>
          <w:marRight w:val="0"/>
          <w:marTop w:val="0"/>
          <w:marBottom w:val="120"/>
          <w:divBdr>
            <w:top w:val="none" w:sz="0" w:space="0" w:color="auto"/>
            <w:left w:val="none" w:sz="0" w:space="0" w:color="auto"/>
            <w:bottom w:val="none" w:sz="0" w:space="0" w:color="auto"/>
            <w:right w:val="none" w:sz="0" w:space="0" w:color="auto"/>
          </w:divBdr>
        </w:div>
        <w:div w:id="757483034">
          <w:marLeft w:val="0"/>
          <w:marRight w:val="0"/>
          <w:marTop w:val="0"/>
          <w:marBottom w:val="0"/>
          <w:divBdr>
            <w:top w:val="none" w:sz="0" w:space="0" w:color="auto"/>
            <w:left w:val="none" w:sz="0" w:space="0" w:color="auto"/>
            <w:bottom w:val="none" w:sz="0" w:space="0" w:color="auto"/>
            <w:right w:val="none" w:sz="0" w:space="0" w:color="auto"/>
          </w:divBdr>
          <w:divsChild>
            <w:div w:id="19715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56629">
      <w:bodyDiv w:val="1"/>
      <w:marLeft w:val="0"/>
      <w:marRight w:val="0"/>
      <w:marTop w:val="0"/>
      <w:marBottom w:val="0"/>
      <w:divBdr>
        <w:top w:val="none" w:sz="0" w:space="0" w:color="auto"/>
        <w:left w:val="none" w:sz="0" w:space="0" w:color="auto"/>
        <w:bottom w:val="none" w:sz="0" w:space="0" w:color="auto"/>
        <w:right w:val="none" w:sz="0" w:space="0" w:color="auto"/>
      </w:divBdr>
      <w:divsChild>
        <w:div w:id="201598809">
          <w:marLeft w:val="0"/>
          <w:marRight w:val="0"/>
          <w:marTop w:val="0"/>
          <w:marBottom w:val="120"/>
          <w:divBdr>
            <w:top w:val="none" w:sz="0" w:space="0" w:color="auto"/>
            <w:left w:val="none" w:sz="0" w:space="0" w:color="auto"/>
            <w:bottom w:val="none" w:sz="0" w:space="0" w:color="auto"/>
            <w:right w:val="none" w:sz="0" w:space="0" w:color="auto"/>
          </w:divBdr>
        </w:div>
        <w:div w:id="595402684">
          <w:marLeft w:val="0"/>
          <w:marRight w:val="0"/>
          <w:marTop w:val="0"/>
          <w:marBottom w:val="0"/>
          <w:divBdr>
            <w:top w:val="none" w:sz="0" w:space="0" w:color="auto"/>
            <w:left w:val="none" w:sz="0" w:space="0" w:color="auto"/>
            <w:bottom w:val="none" w:sz="0" w:space="0" w:color="auto"/>
            <w:right w:val="none" w:sz="0" w:space="0" w:color="auto"/>
          </w:divBdr>
          <w:divsChild>
            <w:div w:id="4429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4670">
      <w:bodyDiv w:val="1"/>
      <w:marLeft w:val="0"/>
      <w:marRight w:val="0"/>
      <w:marTop w:val="0"/>
      <w:marBottom w:val="0"/>
      <w:divBdr>
        <w:top w:val="none" w:sz="0" w:space="0" w:color="auto"/>
        <w:left w:val="none" w:sz="0" w:space="0" w:color="auto"/>
        <w:bottom w:val="none" w:sz="0" w:space="0" w:color="auto"/>
        <w:right w:val="none" w:sz="0" w:space="0" w:color="auto"/>
      </w:divBdr>
      <w:divsChild>
        <w:div w:id="1921525382">
          <w:marLeft w:val="0"/>
          <w:marRight w:val="0"/>
          <w:marTop w:val="0"/>
          <w:marBottom w:val="0"/>
          <w:divBdr>
            <w:top w:val="none" w:sz="0" w:space="0" w:color="auto"/>
            <w:left w:val="none" w:sz="0" w:space="0" w:color="auto"/>
            <w:bottom w:val="none" w:sz="0" w:space="0" w:color="auto"/>
            <w:right w:val="none" w:sz="0" w:space="0" w:color="auto"/>
          </w:divBdr>
        </w:div>
      </w:divsChild>
    </w:div>
    <w:div w:id="2105878247">
      <w:bodyDiv w:val="1"/>
      <w:marLeft w:val="0"/>
      <w:marRight w:val="0"/>
      <w:marTop w:val="0"/>
      <w:marBottom w:val="0"/>
      <w:divBdr>
        <w:top w:val="none" w:sz="0" w:space="0" w:color="auto"/>
        <w:left w:val="none" w:sz="0" w:space="0" w:color="auto"/>
        <w:bottom w:val="none" w:sz="0" w:space="0" w:color="auto"/>
        <w:right w:val="none" w:sz="0" w:space="0" w:color="auto"/>
      </w:divBdr>
      <w:divsChild>
        <w:div w:id="2033994465">
          <w:marLeft w:val="0"/>
          <w:marRight w:val="0"/>
          <w:marTop w:val="0"/>
          <w:marBottom w:val="120"/>
          <w:divBdr>
            <w:top w:val="none" w:sz="0" w:space="0" w:color="auto"/>
            <w:left w:val="none" w:sz="0" w:space="0" w:color="auto"/>
            <w:bottom w:val="none" w:sz="0" w:space="0" w:color="auto"/>
            <w:right w:val="none" w:sz="0" w:space="0" w:color="auto"/>
          </w:divBdr>
        </w:div>
        <w:div w:id="624586189">
          <w:marLeft w:val="0"/>
          <w:marRight w:val="0"/>
          <w:marTop w:val="0"/>
          <w:marBottom w:val="0"/>
          <w:divBdr>
            <w:top w:val="none" w:sz="0" w:space="0" w:color="auto"/>
            <w:left w:val="none" w:sz="0" w:space="0" w:color="auto"/>
            <w:bottom w:val="none" w:sz="0" w:space="0" w:color="auto"/>
            <w:right w:val="none" w:sz="0" w:space="0" w:color="auto"/>
          </w:divBdr>
          <w:divsChild>
            <w:div w:id="10677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centre-for-teaching-excellence/catalogs/tip-sheets/making-group-contracts" TargetMode="External"/><Relationship Id="rId13" Type="http://schemas.openxmlformats.org/officeDocument/2006/relationships/hyperlink" Target="https://brocansky.com/humanizing/infographic2"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waterloo.ca/centre-for-teaching-excellence/catalogs/tip-sheets/making-group-contracts" TargetMode="External"/><Relationship Id="rId12" Type="http://schemas.openxmlformats.org/officeDocument/2006/relationships/hyperlink" Target="https://www.instagram.com/algonquincollege/p/DH9c73GRR_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VtG9lWK5ufo?si=eTcVoRxb5pHkS2o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ylorinstitute.ucalgary.ca/sites/default/files/Content/Resources/Teaching-Controversial-Issues/Inclusive-Practices-for-Managing-Controversial-Issues-Flinders-University-Australia.pdf" TargetMode="External"/><Relationship Id="rId5" Type="http://schemas.openxmlformats.org/officeDocument/2006/relationships/footnotes" Target="footnotes.xml"/><Relationship Id="rId15" Type="http://schemas.openxmlformats.org/officeDocument/2006/relationships/hyperlink" Target="https://www.algonquincollege.com/lts/files/2025/04/Strengths-Based-Approach-to-Assessment-Rubrics.mp4" TargetMode="External"/><Relationship Id="rId10" Type="http://schemas.openxmlformats.org/officeDocument/2006/relationships/hyperlink" Target="https://www.algonquincollege.com/lts/files/2025/05/Module-2.3-What-is-Psychological-Safety-Infographic.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waterloo.ca/centre-for-teaching-excellence/catalogs/tip-sheets/making-group-contracts" TargetMode="External"/><Relationship Id="rId14" Type="http://schemas.openxmlformats.org/officeDocument/2006/relationships/hyperlink" Target="https://testing123.education.mn.gov/cs/groups/educ/documents/document/zxn0/mdaw/~edisp/test00055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sonFitzgibbon/Library/Group%20Containers/UBF8T346G9.Office/User%20Content.localized/Templates.localized/Algonqu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Algonquin Template.dotx</Template>
  <TotalTime>1</TotalTime>
  <Pages>4</Pages>
  <Words>997</Words>
  <Characters>5625</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Module 2: Lesson 3</vt:lpstr>
    </vt:vector>
  </TitlesOfParts>
  <Manager>Dr. Meagan Troop</Manager>
  <Company>Algonquin College</Company>
  <LinksUpToDate>false</LinksUpToDate>
  <CharactersWithSpaces>6565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Lesson 3</dc:title>
  <dc:subject>Design Options for Sustaining Effort and Persistence</dc:subject>
  <dc:creator>LTS </dc:creator>
  <cp:keywords>clarify, meaning, goals, challenge, opportunity, collaboration, collective learning, interdependence, belonging, community, action-oriented feedback</cp:keywords>
  <dc:description/>
  <cp:lastModifiedBy>Allison Fitzgibbon</cp:lastModifiedBy>
  <cp:revision>2</cp:revision>
  <dcterms:created xsi:type="dcterms:W3CDTF">2025-05-06T18:57:00Z</dcterms:created>
  <dcterms:modified xsi:type="dcterms:W3CDTF">2025-05-06T18:57:00Z</dcterms:modified>
  <cp:category/>
</cp:coreProperties>
</file>