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4F" w:rsidRDefault="00C9334F" w:rsidP="00C9334F">
      <w:pPr>
        <w:spacing w:line="1680" w:lineRule="auto"/>
      </w:pPr>
    </w:p>
    <w:p w:rsidR="00C9334F" w:rsidRPr="00BB3DE7" w:rsidRDefault="00F95B61" w:rsidP="00C9334F">
      <w:pPr>
        <w:pStyle w:val="Title"/>
        <w:rPr>
          <w:rFonts w:ascii="Arial" w:hAnsi="Arial" w:cs="Arial"/>
          <w:color w:val="auto"/>
        </w:rPr>
      </w:pPr>
      <w:r>
        <w:br/>
      </w:r>
      <w:r w:rsidR="00883F41" w:rsidRPr="00BB3DE7">
        <w:rPr>
          <w:rFonts w:ascii="Arial" w:hAnsi="Arial" w:cs="Arial"/>
          <w:color w:val="auto"/>
        </w:rPr>
        <w:t xml:space="preserve">Faculty </w:t>
      </w:r>
      <w:r w:rsidRPr="00BB3DE7">
        <w:rPr>
          <w:rFonts w:ascii="Arial" w:hAnsi="Arial" w:cs="Arial"/>
          <w:color w:val="auto"/>
        </w:rPr>
        <w:t xml:space="preserve">Self-Assessment </w:t>
      </w:r>
      <w:r w:rsidR="00883F41" w:rsidRPr="00BB3DE7">
        <w:rPr>
          <w:rFonts w:ascii="Arial" w:hAnsi="Arial" w:cs="Arial"/>
          <w:color w:val="auto"/>
        </w:rPr>
        <w:t>Tool</w:t>
      </w:r>
      <w:r w:rsidR="00201EFC" w:rsidRPr="00BB3DE7">
        <w:rPr>
          <w:rFonts w:ascii="Arial" w:hAnsi="Arial" w:cs="Arial"/>
          <w:color w:val="auto"/>
        </w:rPr>
        <w:t xml:space="preserve"> </w:t>
      </w:r>
    </w:p>
    <w:p w:rsidR="00201EFC" w:rsidRPr="00BB3DE7" w:rsidRDefault="00201EFC" w:rsidP="00C9334F">
      <w:pPr>
        <w:pStyle w:val="Title"/>
        <w:rPr>
          <w:rFonts w:ascii="Arial" w:hAnsi="Arial" w:cs="Arial"/>
          <w:color w:val="auto"/>
        </w:rPr>
      </w:pPr>
      <w:r w:rsidRPr="00BB3DE7">
        <w:rPr>
          <w:rFonts w:ascii="Arial" w:hAnsi="Arial" w:cs="Arial"/>
          <w:color w:val="auto"/>
        </w:rPr>
        <w:t xml:space="preserve">0-2 Years’ Teaching </w:t>
      </w:r>
    </w:p>
    <w:p w:rsidR="00F95B61" w:rsidRPr="00BB3DE7" w:rsidRDefault="00F95B61" w:rsidP="000C5F8F">
      <w:pPr>
        <w:spacing w:line="1956" w:lineRule="auto"/>
        <w:rPr>
          <w:rFonts w:ascii="Arial" w:hAnsi="Arial" w:cs="Arial"/>
        </w:rPr>
      </w:pPr>
    </w:p>
    <w:p w:rsidR="000C5F8F" w:rsidRPr="00BB3DE7" w:rsidRDefault="00FB3D75" w:rsidP="000C5F8F">
      <w:pPr>
        <w:jc w:val="center"/>
        <w:rPr>
          <w:rFonts w:ascii="Arial" w:eastAsiaTheme="majorEastAsia" w:hAnsi="Arial" w:cs="Arial"/>
          <w:b/>
          <w:bCs/>
          <w:sz w:val="28"/>
          <w:szCs w:val="28"/>
        </w:rPr>
      </w:pPr>
      <w:r w:rsidRPr="00BB3DE7">
        <w:rPr>
          <w:rFonts w:ascii="Arial" w:eastAsiaTheme="majorEastAsia" w:hAnsi="Arial" w:cs="Arial"/>
          <w:b/>
          <w:bCs/>
          <w:sz w:val="28"/>
          <w:szCs w:val="28"/>
        </w:rPr>
        <w:t>Professor of the 21st Century</w:t>
      </w:r>
    </w:p>
    <w:p w:rsidR="000C5F8F" w:rsidRPr="00BB3DE7" w:rsidRDefault="000C5F8F">
      <w:pPr>
        <w:rPr>
          <w:rFonts w:ascii="Arial" w:eastAsiaTheme="majorEastAsia" w:hAnsi="Arial" w:cs="Arial"/>
          <w:b/>
          <w:bCs/>
          <w:sz w:val="28"/>
          <w:szCs w:val="28"/>
        </w:rPr>
      </w:pPr>
      <w:r w:rsidRPr="00BB3DE7">
        <w:rPr>
          <w:rFonts w:ascii="Arial" w:eastAsiaTheme="majorEastAsia" w:hAnsi="Arial" w:cs="Arial"/>
          <w:b/>
          <w:bCs/>
          <w:sz w:val="28"/>
          <w:szCs w:val="28"/>
        </w:rPr>
        <w:br w:type="page"/>
      </w:r>
    </w:p>
    <w:p w:rsidR="00F95B61" w:rsidRDefault="00F95B61" w:rsidP="00F95B61">
      <w:pPr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val="en-CA" w:eastAsia="en-CA"/>
        </w:rPr>
        <w:lastRenderedPageBreak/>
        <w:drawing>
          <wp:inline distT="0" distB="0" distL="0" distR="0" wp14:anchorId="37CC659B" wp14:editId="3762BD48">
            <wp:extent cx="1638300" cy="475107"/>
            <wp:effectExtent l="0" t="0" r="0" b="0"/>
            <wp:docPr id="3" name="Picture 2" descr="Algonqui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WORDMARK_FC_GR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7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CC" w:rsidRPr="00BB3DE7" w:rsidRDefault="000206B9" w:rsidP="000206B9">
      <w:pPr>
        <w:pStyle w:val="Heading1"/>
        <w:jc w:val="center"/>
        <w:rPr>
          <w:rFonts w:ascii="Arial" w:hAnsi="Arial" w:cs="Arial"/>
          <w:color w:val="auto"/>
        </w:rPr>
      </w:pPr>
      <w:r w:rsidRPr="00BB3DE7">
        <w:rPr>
          <w:rFonts w:ascii="Arial" w:hAnsi="Arial" w:cs="Arial"/>
          <w:color w:val="auto"/>
        </w:rPr>
        <w:t>Professor of the 21</w:t>
      </w:r>
      <w:r w:rsidRPr="00BB3DE7">
        <w:rPr>
          <w:rFonts w:ascii="Arial" w:hAnsi="Arial" w:cs="Arial"/>
          <w:color w:val="auto"/>
          <w:vertAlign w:val="superscript"/>
        </w:rPr>
        <w:t>st</w:t>
      </w:r>
      <w:r w:rsidRPr="00BB3DE7">
        <w:rPr>
          <w:rFonts w:ascii="Arial" w:hAnsi="Arial" w:cs="Arial"/>
          <w:color w:val="auto"/>
        </w:rPr>
        <w:t xml:space="preserve"> Century </w:t>
      </w:r>
      <w:r w:rsidR="00F34227" w:rsidRPr="00BB3DE7">
        <w:rPr>
          <w:rFonts w:ascii="Arial" w:hAnsi="Arial" w:cs="Arial"/>
          <w:color w:val="auto"/>
        </w:rPr>
        <w:t>Self-Assessment</w:t>
      </w:r>
      <w:r w:rsidR="0008126F" w:rsidRPr="00BB3DE7">
        <w:rPr>
          <w:rFonts w:ascii="Arial" w:hAnsi="Arial" w:cs="Arial"/>
          <w:color w:val="auto"/>
        </w:rPr>
        <w:br/>
      </w:r>
    </w:p>
    <w:p w:rsidR="00881DB7" w:rsidRPr="00BB3DE7" w:rsidRDefault="00EE38CC" w:rsidP="00BB3DE7">
      <w:pPr>
        <w:ind w:right="-540"/>
        <w:jc w:val="both"/>
        <w:rPr>
          <w:rStyle w:val="IntenseEmphasis"/>
          <w:rFonts w:ascii="Arial" w:hAnsi="Arial" w:cs="Arial"/>
          <w:color w:val="auto"/>
        </w:rPr>
      </w:pPr>
      <w:r w:rsidRPr="00BB3DE7">
        <w:rPr>
          <w:rStyle w:val="IntenseEmphasis"/>
          <w:rFonts w:ascii="Arial" w:hAnsi="Arial" w:cs="Arial"/>
          <w:color w:val="auto"/>
        </w:rPr>
        <w:t xml:space="preserve">As you complete the checklist, you may think of products that you can use to demonstrate the teaching skills addressed in each competency. You can use the </w:t>
      </w:r>
      <w:r w:rsidR="00BB3DE7" w:rsidRPr="00BB3DE7">
        <w:rPr>
          <w:rStyle w:val="IntenseEmphasis"/>
          <w:rFonts w:ascii="Arial" w:hAnsi="Arial" w:cs="Arial"/>
          <w:color w:val="auto"/>
        </w:rPr>
        <w:t>‘</w:t>
      </w:r>
      <w:r w:rsidRPr="00BB3DE7">
        <w:rPr>
          <w:rStyle w:val="IntenseEmphasis"/>
          <w:rFonts w:ascii="Arial" w:hAnsi="Arial" w:cs="Arial"/>
          <w:color w:val="auto"/>
        </w:rPr>
        <w:t>Notes</w:t>
      </w:r>
      <w:r w:rsidR="00BB3DE7" w:rsidRPr="00BB3DE7">
        <w:rPr>
          <w:rStyle w:val="IntenseEmphasis"/>
          <w:rFonts w:ascii="Arial" w:hAnsi="Arial" w:cs="Arial"/>
          <w:color w:val="auto"/>
        </w:rPr>
        <w:t>’</w:t>
      </w:r>
      <w:r w:rsidRPr="00BB3DE7">
        <w:rPr>
          <w:rStyle w:val="IntenseEmphasis"/>
          <w:rFonts w:ascii="Arial" w:hAnsi="Arial" w:cs="Arial"/>
          <w:color w:val="auto"/>
        </w:rPr>
        <w:t xml:space="preserve"> sections to jot down your ideas examples you can include.  </w:t>
      </w:r>
    </w:p>
    <w:p w:rsidR="00881DB7" w:rsidRPr="00BB3DE7" w:rsidRDefault="00BB3DE7" w:rsidP="00881DB7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Competency #1: </w:t>
      </w:r>
      <w:r w:rsidR="00881DB7" w:rsidRPr="00BB3DE7">
        <w:rPr>
          <w:rFonts w:ascii="Arial" w:hAnsi="Arial" w:cs="Arial"/>
          <w:color w:val="auto"/>
        </w:rPr>
        <w:t>Mode</w:t>
      </w:r>
      <w:r w:rsidR="00C3378F" w:rsidRPr="00BB3DE7">
        <w:rPr>
          <w:rFonts w:ascii="Arial" w:hAnsi="Arial" w:cs="Arial"/>
          <w:color w:val="auto"/>
        </w:rPr>
        <w:t>l</w:t>
      </w:r>
      <w:r w:rsidR="00881DB7" w:rsidRPr="00BB3DE7">
        <w:rPr>
          <w:rFonts w:ascii="Arial" w:hAnsi="Arial" w:cs="Arial"/>
          <w:color w:val="auto"/>
        </w:rPr>
        <w:t>ling professional practice within the discipline of teaching</w:t>
      </w:r>
    </w:p>
    <w:p w:rsidR="00881DB7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Identifying your own learning style</w:t>
      </w:r>
      <w:r w:rsidR="00BB3DE7" w:rsidRPr="003B5B13">
        <w:rPr>
          <w:rFonts w:ascii="Arial" w:hAnsi="Arial" w:cs="Arial"/>
        </w:rPr>
        <w:t xml:space="preserve"> and preference</w:t>
      </w:r>
      <w:r w:rsidRPr="003B5B13">
        <w:rPr>
          <w:rFonts w:ascii="Arial" w:hAnsi="Arial" w:cs="Arial"/>
        </w:rPr>
        <w:t xml:space="preserve"> and how it affects your  teaching</w:t>
      </w:r>
    </w:p>
    <w:p w:rsidR="00881DB7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Locating and using resources that support teaching practice</w:t>
      </w:r>
    </w:p>
    <w:p w:rsidR="00881DB7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Engaging in ongoing development to remain current in  your own subject area and in the discipline of teaching</w:t>
      </w:r>
    </w:p>
    <w:p w:rsidR="00881DB7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Identifying the impact of your own teaching on student learning</w:t>
      </w:r>
    </w:p>
    <w:p w:rsidR="00881DB7" w:rsidRPr="00BB3DE7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  <w:bCs/>
          <w:i/>
          <w:iCs/>
        </w:rPr>
      </w:pPr>
      <w:r w:rsidRPr="00BB3DE7">
        <w:rPr>
          <w:rFonts w:ascii="Arial" w:hAnsi="Arial" w:cs="Arial"/>
        </w:rPr>
        <w:t>Contributing to a learning culture that encourages continuous learning, reflective practice and peer support</w:t>
      </w:r>
    </w:p>
    <w:p w:rsidR="00E21CA4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Fonts w:ascii="Arial" w:hAnsi="Arial" w:cs="Arial"/>
          <w:bCs/>
          <w:i/>
          <w:iCs/>
        </w:rPr>
      </w:pPr>
      <w:r w:rsidRPr="003B5B13">
        <w:rPr>
          <w:rFonts w:ascii="Arial" w:hAnsi="Arial" w:cs="Arial"/>
        </w:rPr>
        <w:t>Working within ethical, legal and College guidelines</w:t>
      </w:r>
    </w:p>
    <w:p w:rsidR="000206B9" w:rsidRPr="003B5B13" w:rsidRDefault="00881DB7" w:rsidP="003B5B13">
      <w:pPr>
        <w:pStyle w:val="ListParagraph"/>
        <w:numPr>
          <w:ilvl w:val="1"/>
          <w:numId w:val="12"/>
        </w:numPr>
        <w:spacing w:before="60" w:after="60"/>
        <w:ind w:left="720" w:hanging="630"/>
        <w:jc w:val="both"/>
        <w:rPr>
          <w:rStyle w:val="IntenseEmphasis"/>
          <w:rFonts w:ascii="Arial" w:hAnsi="Arial" w:cs="Arial"/>
          <w:b w:val="0"/>
          <w:color w:val="auto"/>
        </w:rPr>
      </w:pPr>
      <w:r w:rsidRPr="003B5B13">
        <w:rPr>
          <w:rFonts w:ascii="Arial" w:hAnsi="Arial" w:cs="Arial"/>
        </w:rPr>
        <w:t>Encouraging practices which reflect common principles of global citizenship</w:t>
      </w:r>
    </w:p>
    <w:tbl>
      <w:tblPr>
        <w:tblStyle w:val="TableGrid"/>
        <w:tblW w:w="9918" w:type="dxa"/>
        <w:tblLook w:val="04A0" w:firstRow="1" w:lastRow="0" w:firstColumn="1" w:lastColumn="0" w:noHBand="0" w:noVBand="1"/>
        <w:tblDescription w:val="Modeling professional practice within the discipline of teaching table."/>
      </w:tblPr>
      <w:tblGrid>
        <w:gridCol w:w="6398"/>
        <w:gridCol w:w="1258"/>
        <w:gridCol w:w="1084"/>
        <w:gridCol w:w="1178"/>
      </w:tblGrid>
      <w:tr w:rsidR="006277A0" w:rsidRPr="00BB3DE7" w:rsidTr="00C67630">
        <w:trPr>
          <w:trHeight w:val="485"/>
          <w:tblHeader/>
        </w:trPr>
        <w:tc>
          <w:tcPr>
            <w:tcW w:w="6398" w:type="dxa"/>
            <w:shd w:val="clear" w:color="auto" w:fill="D9D9D9" w:themeFill="background1" w:themeFillShade="D9"/>
          </w:tcPr>
          <w:p w:rsidR="006277A0" w:rsidRPr="00BB3DE7" w:rsidRDefault="006277A0" w:rsidP="00170C6F">
            <w:pPr>
              <w:pStyle w:val="Heading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6277A0" w:rsidRPr="00BB3DE7" w:rsidRDefault="006277A0" w:rsidP="00170C6F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:rsidR="006277A0" w:rsidRPr="00BB3DE7" w:rsidRDefault="006277A0" w:rsidP="00BB3DE7">
            <w:pPr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6277A0" w:rsidRPr="00BB3DE7" w:rsidRDefault="006277A0" w:rsidP="00BB3DE7">
            <w:pPr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Not Yet</w:t>
            </w:r>
          </w:p>
        </w:tc>
      </w:tr>
      <w:tr w:rsidR="00E95907" w:rsidRPr="00BB3DE7" w:rsidTr="00BB3DE7">
        <w:trPr>
          <w:trHeight w:val="720"/>
        </w:trPr>
        <w:tc>
          <w:tcPr>
            <w:tcW w:w="6398" w:type="dxa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Describe how your team-building skills contribute to your work at the College</w:t>
            </w:r>
          </w:p>
        </w:tc>
        <w:tc>
          <w:tcPr>
            <w:tcW w:w="125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C67630">
        <w:trPr>
          <w:trHeight w:val="720"/>
        </w:trPr>
        <w:tc>
          <w:tcPr>
            <w:tcW w:w="6398" w:type="dxa"/>
            <w:shd w:val="clear" w:color="auto" w:fill="F2F2F2" w:themeFill="background1" w:themeFillShade="F2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 xml:space="preserve">Describe your own personal learning </w:t>
            </w:r>
            <w:r w:rsidR="00BB3DE7" w:rsidRPr="00BB3DE7">
              <w:rPr>
                <w:rFonts w:ascii="Arial" w:hAnsi="Arial" w:cs="Arial"/>
                <w:sz w:val="21"/>
                <w:szCs w:val="21"/>
              </w:rPr>
              <w:t>style/</w:t>
            </w:r>
            <w:r w:rsidRPr="00BB3DE7">
              <w:rPr>
                <w:rFonts w:ascii="Arial" w:hAnsi="Arial" w:cs="Arial"/>
                <w:sz w:val="21"/>
                <w:szCs w:val="21"/>
              </w:rPr>
              <w:t>preference</w:t>
            </w:r>
            <w:r w:rsidR="00BB3DE7" w:rsidRPr="00BB3DE7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Pr="00BB3DE7">
              <w:rPr>
                <w:rFonts w:ascii="Arial" w:hAnsi="Arial" w:cs="Arial"/>
                <w:sz w:val="21"/>
                <w:szCs w:val="21"/>
              </w:rPr>
              <w:t>nd how it impacts the learning of your students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BB3DE7">
        <w:trPr>
          <w:trHeight w:val="720"/>
        </w:trPr>
        <w:tc>
          <w:tcPr>
            <w:tcW w:w="6398" w:type="dxa"/>
          </w:tcPr>
          <w:p w:rsidR="00E95907" w:rsidRPr="00BB3DE7" w:rsidRDefault="00CF4F8E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Locate</w:t>
            </w:r>
            <w:r w:rsidR="00E95907" w:rsidRPr="00BB3DE7">
              <w:rPr>
                <w:rFonts w:ascii="Arial" w:hAnsi="Arial" w:cs="Arial"/>
                <w:sz w:val="21"/>
                <w:szCs w:val="21"/>
              </w:rPr>
              <w:t xml:space="preserve"> College Policies and identify those that influence/support your teaching/learning</w:t>
            </w:r>
          </w:p>
        </w:tc>
        <w:tc>
          <w:tcPr>
            <w:tcW w:w="125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C67630">
        <w:trPr>
          <w:trHeight w:val="720"/>
        </w:trPr>
        <w:tc>
          <w:tcPr>
            <w:tcW w:w="6398" w:type="dxa"/>
            <w:shd w:val="clear" w:color="auto" w:fill="F2F2F2" w:themeFill="background1" w:themeFillShade="F2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Locate College resources (information, services and support networks)</w:t>
            </w:r>
            <w:r w:rsidR="00D9280E" w:rsidRPr="00BB3DE7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BB3DE7">
              <w:rPr>
                <w:rFonts w:ascii="Arial" w:hAnsi="Arial" w:cs="Arial"/>
                <w:sz w:val="21"/>
                <w:szCs w:val="21"/>
              </w:rPr>
              <w:t xml:space="preserve"> explain how they might contr</w:t>
            </w:r>
            <w:r w:rsidR="00D9280E" w:rsidRPr="00BB3DE7">
              <w:rPr>
                <w:rFonts w:ascii="Arial" w:hAnsi="Arial" w:cs="Arial"/>
                <w:sz w:val="21"/>
                <w:szCs w:val="21"/>
              </w:rPr>
              <w:t>ibute to your teaching practice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BB3DE7">
        <w:trPr>
          <w:trHeight w:val="720"/>
        </w:trPr>
        <w:tc>
          <w:tcPr>
            <w:tcW w:w="6398" w:type="dxa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 xml:space="preserve">Begin to develop a personal professional development plan that emphasizes the competencies in </w:t>
            </w:r>
            <w:r w:rsidRPr="00BB3DE7">
              <w:rPr>
                <w:rFonts w:ascii="Arial" w:hAnsi="Arial" w:cs="Arial"/>
                <w:i/>
                <w:sz w:val="21"/>
                <w:szCs w:val="21"/>
              </w:rPr>
              <w:t>The Professor of the 21st Century Framework</w:t>
            </w:r>
          </w:p>
        </w:tc>
        <w:tc>
          <w:tcPr>
            <w:tcW w:w="125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C67630">
        <w:trPr>
          <w:trHeight w:val="720"/>
        </w:trPr>
        <w:tc>
          <w:tcPr>
            <w:tcW w:w="6398" w:type="dxa"/>
            <w:shd w:val="clear" w:color="auto" w:fill="F2F2F2" w:themeFill="background1" w:themeFillShade="F2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Participate in professional development activities at the College that are relevant to your needs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57672F" w:rsidRPr="00BB3DE7" w:rsidTr="00BB3DE7">
        <w:trPr>
          <w:trHeight w:val="720"/>
        </w:trPr>
        <w:tc>
          <w:tcPr>
            <w:tcW w:w="6398" w:type="dxa"/>
          </w:tcPr>
          <w:p w:rsidR="0057672F" w:rsidRPr="00BB3DE7" w:rsidRDefault="0057672F" w:rsidP="00BB3DE7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Be aware of what your colleagues are doing with  Applied Research in your program area</w:t>
            </w:r>
          </w:p>
        </w:tc>
        <w:tc>
          <w:tcPr>
            <w:tcW w:w="1258" w:type="dxa"/>
          </w:tcPr>
          <w:p w:rsidR="0057672F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</w:tcPr>
          <w:p w:rsidR="0057672F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</w:tcPr>
          <w:p w:rsidR="0057672F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95907" w:rsidRPr="00BB3DE7" w:rsidTr="00C67630">
        <w:trPr>
          <w:trHeight w:val="720"/>
        </w:trPr>
        <w:tc>
          <w:tcPr>
            <w:tcW w:w="6398" w:type="dxa"/>
            <w:shd w:val="clear" w:color="auto" w:fill="F2F2F2" w:themeFill="background1" w:themeFillShade="F2"/>
          </w:tcPr>
          <w:p w:rsidR="00E95907" w:rsidRPr="00BB3DE7" w:rsidRDefault="00E95907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45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Be aware of the three pillars of sustainability and the concept of global citizenship and identity how the courses in your program of study reflect the common principles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E9590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881DB7" w:rsidRPr="00BB3DE7" w:rsidRDefault="00BB3DE7" w:rsidP="00881DB7">
      <w:pPr>
        <w:pStyle w:val="Heading2"/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Competency #2: </w:t>
      </w:r>
      <w:r w:rsidR="00881DB7" w:rsidRPr="00BB3DE7">
        <w:rPr>
          <w:rFonts w:ascii="Arial" w:hAnsi="Arial" w:cs="Arial"/>
          <w:color w:val="auto"/>
        </w:rPr>
        <w:t>Creating engaging learning environments for individuals and groups that suppo</w:t>
      </w:r>
      <w:r>
        <w:rPr>
          <w:rFonts w:ascii="Arial" w:hAnsi="Arial" w:cs="Arial"/>
          <w:color w:val="auto"/>
        </w:rPr>
        <w:t>rt academic and personal growth</w:t>
      </w:r>
    </w:p>
    <w:p w:rsidR="00881DB7" w:rsidRPr="003B5B13" w:rsidRDefault="00881DB7" w:rsidP="003B5B13">
      <w:pPr>
        <w:pStyle w:val="ListParagraph"/>
        <w:numPr>
          <w:ilvl w:val="1"/>
          <w:numId w:val="20"/>
        </w:numPr>
        <w:spacing w:before="60" w:after="60"/>
        <w:ind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Establishing a rapport with a variety of learners </w:t>
      </w:r>
    </w:p>
    <w:p w:rsidR="00881DB7" w:rsidRPr="003B5B13" w:rsidRDefault="00881DB7" w:rsidP="003B5B13">
      <w:pPr>
        <w:pStyle w:val="ListParagraph"/>
        <w:numPr>
          <w:ilvl w:val="1"/>
          <w:numId w:val="20"/>
        </w:numPr>
        <w:spacing w:before="60" w:after="60"/>
        <w:ind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Establishing and maintaining learning environments that promote student success </w:t>
      </w:r>
    </w:p>
    <w:p w:rsidR="00881DB7" w:rsidRPr="003B5B13" w:rsidRDefault="00881DB7" w:rsidP="003B5B13">
      <w:pPr>
        <w:pStyle w:val="ListParagraph"/>
        <w:numPr>
          <w:ilvl w:val="1"/>
          <w:numId w:val="20"/>
        </w:numPr>
        <w:spacing w:before="60" w:after="60"/>
        <w:ind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Motivating learners</w:t>
      </w:r>
    </w:p>
    <w:p w:rsidR="007C4354" w:rsidRPr="003B5B13" w:rsidRDefault="00881DB7" w:rsidP="003B5B13">
      <w:pPr>
        <w:pStyle w:val="ListParagraph"/>
        <w:numPr>
          <w:ilvl w:val="1"/>
          <w:numId w:val="20"/>
        </w:numPr>
        <w:spacing w:before="60" w:after="60"/>
        <w:ind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Identifying and supporting learners who require specific assistance in engaging in the learning process</w:t>
      </w:r>
    </w:p>
    <w:p w:rsidR="00E95907" w:rsidRPr="003B5B13" w:rsidRDefault="00881DB7" w:rsidP="003B5B13">
      <w:pPr>
        <w:pStyle w:val="ListParagraph"/>
        <w:numPr>
          <w:ilvl w:val="1"/>
          <w:numId w:val="20"/>
        </w:numPr>
        <w:spacing w:before="60" w:after="60"/>
        <w:ind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Fostering personal growth by encouraging learners to be innovative, creative and independent within a framework of social responsibility</w:t>
      </w:r>
    </w:p>
    <w:tbl>
      <w:tblPr>
        <w:tblStyle w:val="TableGrid"/>
        <w:tblW w:w="10278" w:type="dxa"/>
        <w:tblLook w:val="04A0" w:firstRow="1" w:lastRow="0" w:firstColumn="1" w:lastColumn="0" w:noHBand="0" w:noVBand="1"/>
        <w:tblDescription w:val="Creating engaging learning environments for individuals and groups that support academic and personal growth table."/>
      </w:tblPr>
      <w:tblGrid>
        <w:gridCol w:w="6408"/>
        <w:gridCol w:w="1260"/>
        <w:gridCol w:w="1350"/>
        <w:gridCol w:w="1260"/>
      </w:tblGrid>
      <w:tr w:rsidR="00DB7E71" w:rsidRPr="00BB3DE7" w:rsidTr="00A91AF1">
        <w:trPr>
          <w:trHeight w:val="720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DB7E71" w:rsidRPr="00BB3DE7" w:rsidRDefault="00DB7E71" w:rsidP="00DB7E71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B7E71" w:rsidRPr="00BB3DE7" w:rsidRDefault="00DB7E71" w:rsidP="00A91AF1">
            <w:pPr>
              <w:rPr>
                <w:rFonts w:ascii="Arial" w:hAnsi="Arial" w:cs="Arial"/>
                <w:b/>
              </w:rPr>
            </w:pPr>
          </w:p>
          <w:p w:rsidR="00DB7E71" w:rsidRPr="00BB3DE7" w:rsidRDefault="00DB7E71" w:rsidP="00A91AF1">
            <w:pPr>
              <w:jc w:val="center"/>
              <w:rPr>
                <w:rFonts w:ascii="Arial" w:hAnsi="Arial" w:cs="Arial"/>
              </w:rPr>
            </w:pPr>
            <w:r w:rsidRPr="00BB3D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7E71" w:rsidRPr="00BB3DE7" w:rsidRDefault="00DB7E71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DB7E71" w:rsidRPr="00BB3DE7" w:rsidRDefault="00DB7E71" w:rsidP="00A91AF1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7E71" w:rsidRPr="00BB3DE7" w:rsidRDefault="00DB7E71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DB7E71" w:rsidRPr="00BB3DE7" w:rsidRDefault="00DB7E71" w:rsidP="00A91AF1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Not Yet</w:t>
            </w:r>
          </w:p>
        </w:tc>
      </w:tr>
      <w:tr w:rsidR="00DB7E71" w:rsidRPr="00BB3DE7" w:rsidTr="00BB3DE7">
        <w:trPr>
          <w:trHeight w:val="720"/>
        </w:trPr>
        <w:tc>
          <w:tcPr>
            <w:tcW w:w="6408" w:type="dxa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Use one or two ice-breaker activities to create class cohesiveness</w:t>
            </w:r>
          </w:p>
        </w:tc>
        <w:tc>
          <w:tcPr>
            <w:tcW w:w="1260" w:type="dxa"/>
          </w:tcPr>
          <w:p w:rsidR="00DB7E71" w:rsidRPr="00BB3DE7" w:rsidRDefault="00BB3DE7" w:rsidP="00E95907">
            <w:pPr>
              <w:jc w:val="center"/>
              <w:rPr>
                <w:rFonts w:ascii="Arial" w:hAnsi="Arial" w:cs="Arial"/>
                <w:b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DB7E71" w:rsidRPr="00BB3DE7" w:rsidRDefault="00BB3DE7" w:rsidP="00E95907">
            <w:pPr>
              <w:jc w:val="center"/>
              <w:rPr>
                <w:rFonts w:ascii="Arial" w:hAnsi="Arial" w:cs="Arial"/>
                <w:b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B3DE7" w:rsidRPr="00BB3DE7" w:rsidRDefault="00BB3DE7" w:rsidP="00E95907">
            <w:pPr>
              <w:jc w:val="center"/>
              <w:rPr>
                <w:rFonts w:ascii="Arial" w:hAnsi="Arial" w:cs="Arial"/>
                <w:b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Create an inviting place for the students (acknowledge the students as they arrive, invite students to ask questions etc.)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BB3DE7">
        <w:trPr>
          <w:trHeight w:val="720"/>
        </w:trPr>
        <w:tc>
          <w:tcPr>
            <w:tcW w:w="6408" w:type="dxa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Set up a few basic classroom rules (with student input)</w:t>
            </w:r>
          </w:p>
        </w:tc>
        <w:tc>
          <w:tcPr>
            <w:tcW w:w="1260" w:type="dxa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DB7E71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 xml:space="preserve">Involve the students </w:t>
            </w:r>
            <w:r w:rsidR="00D9280E" w:rsidRPr="00BB3DE7">
              <w:rPr>
                <w:rFonts w:ascii="Arial" w:hAnsi="Arial" w:cs="Arial"/>
                <w:sz w:val="21"/>
                <w:szCs w:val="21"/>
              </w:rPr>
              <w:t>with one or two in-class and on</w:t>
            </w:r>
            <w:r w:rsidRPr="00BB3DE7">
              <w:rPr>
                <w:rFonts w:ascii="Arial" w:hAnsi="Arial" w:cs="Arial"/>
                <w:sz w:val="21"/>
                <w:szCs w:val="21"/>
              </w:rPr>
              <w:t>line activities to engage them in their learning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  <w:b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BB3DE7">
        <w:trPr>
          <w:trHeight w:val="720"/>
        </w:trPr>
        <w:tc>
          <w:tcPr>
            <w:tcW w:w="6408" w:type="dxa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Provide occasional opportunities for peer based learning in the face-to-face (F2F) and/or online learning environments</w:t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Explain to the students the relevance of the assignments to their chosen field of study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BB3DE7">
        <w:trPr>
          <w:trHeight w:val="720"/>
        </w:trPr>
        <w:tc>
          <w:tcPr>
            <w:tcW w:w="6408" w:type="dxa"/>
          </w:tcPr>
          <w:p w:rsidR="00DB7E71" w:rsidRPr="00BB3DE7" w:rsidRDefault="003A4EDE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Describe</w:t>
            </w:r>
            <w:r w:rsidR="00DB7E71" w:rsidRPr="00BB3DE7">
              <w:rPr>
                <w:rFonts w:ascii="Arial" w:hAnsi="Arial" w:cs="Arial"/>
                <w:sz w:val="21"/>
                <w:szCs w:val="21"/>
              </w:rPr>
              <w:t xml:space="preserve"> general strategies for supporting learners at risk</w:t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 xml:space="preserve">Implement Accessibility for Ontarians with Disabilities (AODA) requirements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B7E71" w:rsidRPr="00BB3DE7" w:rsidTr="00BB3DE7">
        <w:trPr>
          <w:trHeight w:val="720"/>
        </w:trPr>
        <w:tc>
          <w:tcPr>
            <w:tcW w:w="6408" w:type="dxa"/>
          </w:tcPr>
          <w:p w:rsidR="00DB7E71" w:rsidRPr="00BB3DE7" w:rsidRDefault="00DB7E71" w:rsidP="00BB3DE7">
            <w:pPr>
              <w:pStyle w:val="ListParagraph"/>
              <w:numPr>
                <w:ilvl w:val="0"/>
                <w:numId w:val="9"/>
              </w:numPr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BB3DE7">
              <w:rPr>
                <w:rFonts w:ascii="Arial" w:hAnsi="Arial" w:cs="Arial"/>
                <w:sz w:val="21"/>
                <w:szCs w:val="21"/>
              </w:rPr>
              <w:t>Locate the appropriate College resources whereby students with special needs can obtain specialized support</w:t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B3DE7" w:rsidRPr="00BB3DE7" w:rsidRDefault="00BB3DE7" w:rsidP="00BB3DE7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3B5B13" w:rsidRDefault="003B5B13" w:rsidP="003B5B13">
      <w:pPr>
        <w:pStyle w:val="Heading2"/>
        <w:spacing w:before="0"/>
      </w:pPr>
      <w:r w:rsidRPr="00167B20">
        <w:rPr>
          <w:b w:val="0"/>
          <w:bCs w:val="0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5341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70C6F" w:rsidRDefault="00170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9pt;width:514.5pt;height:8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N4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170C6F" w:rsidRDefault="00170C6F"/>
                  </w:txbxContent>
                </v:textbox>
                <w10:wrap type="square" anchorx="margin"/>
              </v:shape>
            </w:pict>
          </mc:Fallback>
        </mc:AlternateContent>
      </w:r>
    </w:p>
    <w:p w:rsidR="003B5B13" w:rsidRDefault="003B5B13" w:rsidP="003B5B13">
      <w:pPr>
        <w:pStyle w:val="Heading2"/>
        <w:spacing w:before="0"/>
      </w:pPr>
    </w:p>
    <w:p w:rsidR="007C4354" w:rsidRDefault="007C4354" w:rsidP="003B5B13">
      <w:pPr>
        <w:pStyle w:val="Heading2"/>
        <w:spacing w:before="0"/>
      </w:pPr>
      <w:r>
        <w:br w:type="page"/>
      </w:r>
    </w:p>
    <w:p w:rsidR="007C4354" w:rsidRPr="00BB3DE7" w:rsidRDefault="00BB3DE7" w:rsidP="007C4354">
      <w:pPr>
        <w:pStyle w:val="Heading2"/>
        <w:spacing w:before="0"/>
        <w:rPr>
          <w:rFonts w:ascii="Arial" w:hAnsi="Arial" w:cs="Arial"/>
          <w:color w:val="auto"/>
        </w:rPr>
      </w:pPr>
      <w:r w:rsidRPr="00BB3DE7">
        <w:rPr>
          <w:rFonts w:ascii="Arial" w:hAnsi="Arial" w:cs="Arial"/>
          <w:color w:val="auto"/>
        </w:rPr>
        <w:lastRenderedPageBreak/>
        <w:t xml:space="preserve">Competency #3 </w:t>
      </w:r>
      <w:r w:rsidR="007C4354" w:rsidRPr="00BB3DE7">
        <w:rPr>
          <w:rFonts w:ascii="Arial" w:hAnsi="Arial" w:cs="Arial"/>
          <w:color w:val="auto"/>
        </w:rPr>
        <w:t xml:space="preserve">Using a variety </w:t>
      </w:r>
      <w:r>
        <w:rPr>
          <w:rFonts w:ascii="Arial" w:hAnsi="Arial" w:cs="Arial"/>
          <w:color w:val="auto"/>
        </w:rPr>
        <w:t>of teaching/learning strategies</w:t>
      </w:r>
    </w:p>
    <w:p w:rsidR="007C4354" w:rsidRPr="003B5B13" w:rsidRDefault="007C4354" w:rsidP="003B5B13">
      <w:pPr>
        <w:pStyle w:val="ListParagraph"/>
        <w:numPr>
          <w:ilvl w:val="1"/>
          <w:numId w:val="21"/>
        </w:numPr>
        <w:spacing w:before="60" w:after="60"/>
        <w:ind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Appling an understanding of how people learn to plan lessons and learning experiences </w:t>
      </w:r>
    </w:p>
    <w:p w:rsidR="007C4354" w:rsidRPr="003B5B13" w:rsidRDefault="007C4354" w:rsidP="003B5B13">
      <w:pPr>
        <w:pStyle w:val="ListParagraph"/>
        <w:numPr>
          <w:ilvl w:val="1"/>
          <w:numId w:val="21"/>
        </w:numPr>
        <w:spacing w:before="60" w:after="60"/>
        <w:ind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Acquiring and maintaining a repertoire of teaching/learning strategies </w:t>
      </w:r>
    </w:p>
    <w:p w:rsidR="007C4354" w:rsidRPr="003B5B13" w:rsidRDefault="007C4354" w:rsidP="003B5B13">
      <w:pPr>
        <w:pStyle w:val="ListParagraph"/>
        <w:numPr>
          <w:ilvl w:val="1"/>
          <w:numId w:val="21"/>
        </w:numPr>
        <w:spacing w:before="60" w:after="60"/>
        <w:ind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Assessing selecting and using the teaching/learning strategy appropriate to the learning activity and the learners involved</w:t>
      </w:r>
    </w:p>
    <w:p w:rsidR="00E95907" w:rsidRPr="003B5B13" w:rsidRDefault="007C4354" w:rsidP="003B5B13">
      <w:pPr>
        <w:pStyle w:val="ListParagraph"/>
        <w:numPr>
          <w:ilvl w:val="1"/>
          <w:numId w:val="21"/>
        </w:numPr>
        <w:spacing w:before="60" w:after="60"/>
        <w:ind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Evaluating the effectiveness of learning activities and strategies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Using a variety of teaching/learning strategies table."/>
      </w:tblPr>
      <w:tblGrid>
        <w:gridCol w:w="6408"/>
        <w:gridCol w:w="1260"/>
        <w:gridCol w:w="1260"/>
        <w:gridCol w:w="1170"/>
      </w:tblGrid>
      <w:tr w:rsidR="002C2DB7" w:rsidRPr="00BB3DE7" w:rsidTr="00A91AF1">
        <w:trPr>
          <w:trHeight w:val="771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2C2DB7" w:rsidRPr="00BB3DE7" w:rsidRDefault="002C2DB7" w:rsidP="0009687E">
            <w:pPr>
              <w:pStyle w:val="Heading2"/>
              <w:spacing w:before="0"/>
              <w:outlineLvl w:val="1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2C2DB7" w:rsidRPr="00BB3DE7" w:rsidRDefault="002C2DB7" w:rsidP="00A91AF1">
            <w:pPr>
              <w:jc w:val="center"/>
              <w:rPr>
                <w:rFonts w:ascii="Arial" w:hAnsi="Arial" w:cs="Arial"/>
                <w:b/>
              </w:rPr>
            </w:pPr>
            <w:r w:rsidRPr="00BB3DE7">
              <w:rPr>
                <w:rFonts w:ascii="Arial" w:hAnsi="Arial" w:cs="Arial"/>
                <w:b/>
              </w:rPr>
              <w:t>Not Yet</w:t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Use lesson plans to prepare classes that identify goals, teaching method(s)/strategies, learning activities, time, materials and resources</w:t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Deliver organized classes that engage learners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Describe a variety of different ways the subject content can be presented to learners </w:t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Identify preferred teaching strategies and how they influence teaching practice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Evaluate lessons and make adjustments accordingly  </w:t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Know where and who to ask for help with lesson planning, teaching strategies etc., if needed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D9280E" w:rsidRPr="00BB3DE7" w:rsidTr="00A91AF1">
        <w:trPr>
          <w:trHeight w:val="720"/>
        </w:trPr>
        <w:tc>
          <w:tcPr>
            <w:tcW w:w="6408" w:type="dxa"/>
          </w:tcPr>
          <w:p w:rsidR="00D9280E" w:rsidRPr="00A91AF1" w:rsidRDefault="00D9280E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Assist students with accessing </w:t>
            </w:r>
            <w:r w:rsidR="00A91AF1">
              <w:rPr>
                <w:rFonts w:ascii="Arial" w:hAnsi="Arial" w:cs="Arial"/>
                <w:sz w:val="21"/>
                <w:szCs w:val="21"/>
              </w:rPr>
              <w:t>digital resources and</w:t>
            </w:r>
            <w:r w:rsidRPr="00A91AF1">
              <w:rPr>
                <w:rFonts w:ascii="Arial" w:hAnsi="Arial" w:cs="Arial"/>
                <w:sz w:val="21"/>
                <w:szCs w:val="21"/>
              </w:rPr>
              <w:t xml:space="preserve"> to support student learning</w:t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D9280E" w:rsidRPr="00BB3DE7" w:rsidRDefault="00A91AF1" w:rsidP="00A91AF1">
            <w:pPr>
              <w:jc w:val="center"/>
              <w:rPr>
                <w:rFonts w:ascii="Arial" w:hAnsi="Arial" w:cs="Arial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7C4354" w:rsidRDefault="00167B20" w:rsidP="007C4354">
      <w:pPr>
        <w:pStyle w:val="Heading2"/>
      </w:pPr>
      <w:r w:rsidRPr="00167B20">
        <w:rPr>
          <w:b w:val="0"/>
          <w:bCs w:val="0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3BD6D" wp14:editId="2AD6DE5C">
                <wp:simplePos x="0" y="0"/>
                <wp:positionH relativeFrom="margin">
                  <wp:align>left</wp:align>
                </wp:positionH>
                <wp:positionV relativeFrom="paragraph">
                  <wp:posOffset>440690</wp:posOffset>
                </wp:positionV>
                <wp:extent cx="6400800" cy="2352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D6D" id="_x0000_s1027" type="#_x0000_t202" style="position:absolute;margin-left:0;margin-top:34.7pt;width:7in;height:18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7B20" w:rsidRPr="00BB3DE7" w:rsidRDefault="00167B20" w:rsidP="00167B20">
      <w:pPr>
        <w:pStyle w:val="Heading2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</w:p>
    <w:p w:rsidR="007C4354" w:rsidRDefault="007C435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C4354" w:rsidRPr="00A91AF1" w:rsidRDefault="00A91AF1" w:rsidP="007C4354">
      <w:pPr>
        <w:pStyle w:val="Heading2"/>
        <w:rPr>
          <w:rFonts w:ascii="Arial" w:hAnsi="Arial" w:cs="Arial"/>
          <w:color w:val="auto"/>
        </w:rPr>
      </w:pPr>
      <w:r w:rsidRPr="00A91AF1">
        <w:rPr>
          <w:rFonts w:ascii="Arial" w:hAnsi="Arial" w:cs="Arial"/>
          <w:color w:val="auto"/>
        </w:rPr>
        <w:lastRenderedPageBreak/>
        <w:t xml:space="preserve">Competency #4: </w:t>
      </w:r>
      <w:r w:rsidR="007C4354" w:rsidRPr="00A91AF1">
        <w:rPr>
          <w:rFonts w:ascii="Arial" w:hAnsi="Arial" w:cs="Arial"/>
          <w:color w:val="auto"/>
        </w:rPr>
        <w:t>Evaluating learning using a variety of valid an</w:t>
      </w:r>
      <w:r>
        <w:rPr>
          <w:rFonts w:ascii="Arial" w:hAnsi="Arial" w:cs="Arial"/>
          <w:color w:val="auto"/>
        </w:rPr>
        <w:t>d reliable tools and techniques</w:t>
      </w:r>
    </w:p>
    <w:p w:rsidR="007C4354" w:rsidRPr="003B5B13" w:rsidRDefault="007C4354" w:rsidP="003B5B13">
      <w:pPr>
        <w:pStyle w:val="ListParagraph"/>
        <w:numPr>
          <w:ilvl w:val="1"/>
          <w:numId w:val="22"/>
        </w:numPr>
        <w:spacing w:before="60" w:after="60"/>
        <w:ind w:left="630"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Acquiring and maintaining a repertoire of evaluation tools and techniques </w:t>
      </w:r>
    </w:p>
    <w:p w:rsidR="007C4354" w:rsidRPr="003B5B13" w:rsidRDefault="007C4354" w:rsidP="003B5B13">
      <w:pPr>
        <w:pStyle w:val="ListParagraph"/>
        <w:numPr>
          <w:ilvl w:val="1"/>
          <w:numId w:val="22"/>
        </w:numPr>
        <w:spacing w:before="60" w:after="60"/>
        <w:ind w:left="630"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Assessing, selecting and using appropriate evaluation tools and techniques </w:t>
      </w:r>
    </w:p>
    <w:p w:rsidR="007C4354" w:rsidRPr="003B5B13" w:rsidRDefault="007C4354" w:rsidP="003B5B13">
      <w:pPr>
        <w:pStyle w:val="ListParagraph"/>
        <w:numPr>
          <w:ilvl w:val="1"/>
          <w:numId w:val="22"/>
        </w:numPr>
        <w:spacing w:before="60" w:after="60"/>
        <w:ind w:left="630" w:hanging="54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Establishing and communicating evaluation criteria</w:t>
      </w:r>
    </w:p>
    <w:p w:rsidR="00F65FF0" w:rsidRPr="00A91AF1" w:rsidRDefault="003B5B13" w:rsidP="003B5B13">
      <w:pPr>
        <w:pStyle w:val="ListParagraph"/>
        <w:numPr>
          <w:ilvl w:val="1"/>
          <w:numId w:val="22"/>
        </w:numPr>
        <w:spacing w:before="60" w:after="60"/>
        <w:ind w:left="630" w:hanging="540"/>
        <w:jc w:val="both"/>
        <w:rPr>
          <w:rFonts w:ascii="Arial" w:hAnsi="Arial" w:cs="Arial"/>
        </w:rPr>
      </w:pPr>
      <w:r w:rsidRPr="00167B20">
        <w:rPr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3BD6D" wp14:editId="2AD6DE5C">
                <wp:simplePos x="0" y="0"/>
                <wp:positionH relativeFrom="margin">
                  <wp:align>left</wp:align>
                </wp:positionH>
                <wp:positionV relativeFrom="paragraph">
                  <wp:posOffset>5865495</wp:posOffset>
                </wp:positionV>
                <wp:extent cx="6410325" cy="1009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D6D" id="_x0000_s1028" type="#_x0000_t202" style="position:absolute;left:0;text-align:left;margin-left:0;margin-top:461.85pt;width:504.75pt;height:7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354" w:rsidRPr="00A91AF1">
        <w:rPr>
          <w:rFonts w:ascii="Arial" w:hAnsi="Arial" w:cs="Arial"/>
        </w:rPr>
        <w:t>Ensuring that learners receive specific, constructive and timely feedback regarding their progress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Evaluating learning using a variety of valid and reliable tools and techniques table."/>
      </w:tblPr>
      <w:tblGrid>
        <w:gridCol w:w="6408"/>
        <w:gridCol w:w="1260"/>
        <w:gridCol w:w="1350"/>
        <w:gridCol w:w="1080"/>
      </w:tblGrid>
      <w:tr w:rsidR="00345CD3" w:rsidRPr="00A91AF1" w:rsidTr="00A91AF1">
        <w:trPr>
          <w:trHeight w:val="801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345CD3" w:rsidRPr="00A91AF1" w:rsidRDefault="00345CD3" w:rsidP="00A91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  <w:r w:rsidRPr="00A91AF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  <w:r w:rsidRPr="00A91AF1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45CD3" w:rsidRPr="00A91AF1" w:rsidRDefault="00345CD3" w:rsidP="00A91AF1">
            <w:pPr>
              <w:jc w:val="center"/>
              <w:rPr>
                <w:rFonts w:ascii="Arial" w:hAnsi="Arial" w:cs="Arial"/>
                <w:b/>
              </w:rPr>
            </w:pPr>
            <w:r w:rsidRPr="00A91AF1">
              <w:rPr>
                <w:rFonts w:ascii="Arial" w:hAnsi="Arial" w:cs="Arial"/>
                <w:b/>
              </w:rPr>
              <w:t>Not Yet</w:t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Describe the purpose of evaluation </w:t>
            </w:r>
          </w:p>
        </w:tc>
        <w:tc>
          <w:tcPr>
            <w:tcW w:w="126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Identify how the assignments are aligned with the course learning requirements and the learning activities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</w:tcPr>
          <w:p w:rsidR="00AF23D5" w:rsidRPr="00A91AF1" w:rsidRDefault="00AF23D5" w:rsidP="00167B2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Describe a number of evaluation tools </w:t>
            </w:r>
            <w:r w:rsidR="00167B20"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A91AF1">
              <w:rPr>
                <w:rFonts w:ascii="Arial" w:hAnsi="Arial" w:cs="Arial"/>
                <w:sz w:val="21"/>
                <w:szCs w:val="21"/>
              </w:rPr>
              <w:t xml:space="preserve">students and comment on their effectiveness. </w:t>
            </w:r>
          </w:p>
        </w:tc>
        <w:tc>
          <w:tcPr>
            <w:tcW w:w="126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Give specific examples of the type of feedback you have used with your students to promote success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Provide regular written feedback to your students with regards to their progress and explain how you do this</w:t>
            </w:r>
          </w:p>
        </w:tc>
        <w:tc>
          <w:tcPr>
            <w:tcW w:w="126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Give constructive feedback that is specific and relevant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Attend program evaluation and promotion (E&amp;P) meetings and offer recommendations as required</w:t>
            </w:r>
          </w:p>
        </w:tc>
        <w:tc>
          <w:tcPr>
            <w:tcW w:w="126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Locate the College Policies that guide assessment and evaluation practices at the college and know who to go to for guidance if necessary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Locate information regarding the Prior Learning and Assessment Recognition (PLAR) challenges at the program level</w:t>
            </w:r>
          </w:p>
        </w:tc>
        <w:tc>
          <w:tcPr>
            <w:tcW w:w="126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AF23D5" w:rsidRPr="00A91AF1" w:rsidTr="00A91AF1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AF23D5" w:rsidRPr="00A91AF1" w:rsidRDefault="00AF23D5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Comply with the College Applied Research Ethics Board guidelines when creating assignments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F23D5" w:rsidRPr="00A91AF1" w:rsidRDefault="00A91AF1" w:rsidP="00A91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167B20" w:rsidRPr="00BB3DE7" w:rsidRDefault="007C4354" w:rsidP="00167B20">
      <w:pPr>
        <w:pStyle w:val="Heading2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>
        <w:rPr>
          <w:b w:val="0"/>
          <w:bCs w:val="0"/>
        </w:rPr>
        <w:br w:type="page"/>
      </w:r>
    </w:p>
    <w:p w:rsidR="007C4354" w:rsidRPr="00A91AF1" w:rsidRDefault="00A91AF1" w:rsidP="007C4354">
      <w:pPr>
        <w:pStyle w:val="Heading2"/>
        <w:rPr>
          <w:rFonts w:ascii="Arial" w:hAnsi="Arial" w:cs="Arial"/>
          <w:color w:val="auto"/>
        </w:rPr>
      </w:pPr>
      <w:r w:rsidRPr="00A91AF1">
        <w:rPr>
          <w:rFonts w:ascii="Arial" w:hAnsi="Arial" w:cs="Arial"/>
          <w:color w:val="auto"/>
        </w:rPr>
        <w:lastRenderedPageBreak/>
        <w:t xml:space="preserve">Competency #5: </w:t>
      </w:r>
      <w:r w:rsidR="007C4354" w:rsidRPr="00A91AF1">
        <w:rPr>
          <w:rFonts w:ascii="Arial" w:hAnsi="Arial" w:cs="Arial"/>
          <w:color w:val="auto"/>
        </w:rPr>
        <w:t xml:space="preserve">Working independently and with others to develop </w:t>
      </w:r>
      <w:r w:rsidRPr="00A91AF1">
        <w:rPr>
          <w:rFonts w:ascii="Arial" w:hAnsi="Arial" w:cs="Arial"/>
          <w:color w:val="auto"/>
        </w:rPr>
        <w:t>and/or adapt learning materials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Locating learning resources, matches learning materials to the needs, interests and abilities and diversities of learners 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Assessing and selecting appropriate learning materials 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Contributing to the work of interdisciplinary instructional design teams 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Creating learning materials (print, electronic, audio-visual) that help learners achieve learning outcomes 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Working within legal and ethical guidelines when creating learning materials.</w:t>
      </w:r>
    </w:p>
    <w:p w:rsidR="007C4354" w:rsidRPr="003B5B13" w:rsidRDefault="007C4354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3B5B13">
        <w:rPr>
          <w:rFonts w:ascii="Arial" w:hAnsi="Arial" w:cs="Arial"/>
        </w:rPr>
        <w:t>Ensuring that the learning materials are inclusive of a varied student body in language and approach</w:t>
      </w:r>
    </w:p>
    <w:p w:rsidR="00F65FF0" w:rsidRPr="003B5B13" w:rsidRDefault="00167B20" w:rsidP="003B5B13">
      <w:pPr>
        <w:pStyle w:val="ListParagraph"/>
        <w:numPr>
          <w:ilvl w:val="1"/>
          <w:numId w:val="23"/>
        </w:numPr>
        <w:spacing w:before="60" w:after="60"/>
        <w:ind w:left="720" w:hanging="630"/>
        <w:jc w:val="both"/>
        <w:rPr>
          <w:rFonts w:ascii="Arial" w:hAnsi="Arial" w:cs="Arial"/>
        </w:rPr>
      </w:pPr>
      <w:r w:rsidRPr="00167B20">
        <w:rPr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3BD6D" wp14:editId="2AD6DE5C">
                <wp:simplePos x="0" y="0"/>
                <wp:positionH relativeFrom="margin">
                  <wp:align>left</wp:align>
                </wp:positionH>
                <wp:positionV relativeFrom="paragraph">
                  <wp:posOffset>3413760</wp:posOffset>
                </wp:positionV>
                <wp:extent cx="6410325" cy="1943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D6D" id="_x0000_s1029" type="#_x0000_t202" style="position:absolute;left:0;text-align:left;margin-left:0;margin-top:268.8pt;width:504.75pt;height:15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354" w:rsidRPr="003B5B13">
        <w:rPr>
          <w:rFonts w:ascii="Arial" w:hAnsi="Arial" w:cs="Arial"/>
        </w:rPr>
        <w:t>Ensuring that learning materials recognize principles of environmental sustainability</w:t>
      </w:r>
    </w:p>
    <w:tbl>
      <w:tblPr>
        <w:tblStyle w:val="TableGrid"/>
        <w:tblW w:w="10098" w:type="dxa"/>
        <w:tblLook w:val="04A0" w:firstRow="1" w:lastRow="0" w:firstColumn="1" w:lastColumn="0" w:noHBand="0" w:noVBand="1"/>
        <w:tblDescription w:val="Working independently and with others to develop and/or adapt learning materials table."/>
      </w:tblPr>
      <w:tblGrid>
        <w:gridCol w:w="6408"/>
        <w:gridCol w:w="1260"/>
        <w:gridCol w:w="1260"/>
        <w:gridCol w:w="1170"/>
      </w:tblGrid>
      <w:tr w:rsidR="00336BB4" w:rsidTr="00A91AF1">
        <w:trPr>
          <w:trHeight w:val="709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336BB4" w:rsidRDefault="00336BB4" w:rsidP="00A91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  <w:r w:rsidRPr="003E12C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  <w:r w:rsidRPr="003E12CB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336BB4" w:rsidRPr="003E12CB" w:rsidRDefault="00336BB4" w:rsidP="00A91AF1">
            <w:pPr>
              <w:jc w:val="center"/>
              <w:rPr>
                <w:rFonts w:ascii="Arial" w:hAnsi="Arial" w:cs="Arial"/>
                <w:b/>
              </w:rPr>
            </w:pPr>
            <w:r w:rsidRPr="003E12CB">
              <w:rPr>
                <w:rFonts w:ascii="Arial" w:hAnsi="Arial" w:cs="Arial"/>
                <w:b/>
              </w:rPr>
              <w:t>Not Yet</w:t>
            </w:r>
          </w:p>
        </w:tc>
      </w:tr>
      <w:tr w:rsidR="006D351D" w:rsidTr="00A91AF1">
        <w:trPr>
          <w:trHeight w:val="720"/>
        </w:trPr>
        <w:tc>
          <w:tcPr>
            <w:tcW w:w="6408" w:type="dxa"/>
          </w:tcPr>
          <w:p w:rsidR="006D351D" w:rsidRPr="00A91AF1" w:rsidRDefault="006D351D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Follow basic design principles when creating visual aids, including presentation slides</w:t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6D351D" w:rsidTr="00E537A9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6D351D" w:rsidRPr="00A91AF1" w:rsidRDefault="006D351D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 xml:space="preserve">Create learning materials for a variety of learning styles </w:t>
            </w:r>
            <w:r w:rsidR="00A91AF1">
              <w:rPr>
                <w:rFonts w:ascii="Arial" w:hAnsi="Arial" w:cs="Arial"/>
                <w:sz w:val="21"/>
                <w:szCs w:val="21"/>
              </w:rPr>
              <w:t>and preferences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6D351D" w:rsidTr="00A91AF1">
        <w:trPr>
          <w:trHeight w:val="720"/>
        </w:trPr>
        <w:tc>
          <w:tcPr>
            <w:tcW w:w="6408" w:type="dxa"/>
          </w:tcPr>
          <w:p w:rsidR="006D351D" w:rsidRPr="00A91AF1" w:rsidRDefault="006D351D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Comply with copyright legislation, when creating all learning materials</w:t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6D351D" w:rsidTr="00E537A9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6D351D" w:rsidRPr="00A91AF1" w:rsidRDefault="006D351D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Follow College guidelines with regards to AODA principles when creating all learning materials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6D351D" w:rsidTr="00A91AF1">
        <w:trPr>
          <w:trHeight w:val="720"/>
        </w:trPr>
        <w:tc>
          <w:tcPr>
            <w:tcW w:w="6408" w:type="dxa"/>
          </w:tcPr>
          <w:p w:rsidR="006D351D" w:rsidRPr="00A91AF1" w:rsidRDefault="006D351D" w:rsidP="00A91AF1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270"/>
              <w:rPr>
                <w:rFonts w:ascii="Arial" w:hAnsi="Arial" w:cs="Arial"/>
                <w:sz w:val="21"/>
                <w:szCs w:val="21"/>
              </w:rPr>
            </w:pPr>
            <w:r w:rsidRPr="00A91AF1">
              <w:rPr>
                <w:rFonts w:ascii="Arial" w:hAnsi="Arial" w:cs="Arial"/>
                <w:sz w:val="21"/>
                <w:szCs w:val="21"/>
              </w:rPr>
              <w:t>Follow College guidelines with regards to environmental sustainability and global citizenship when creating all learning materials</w:t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</w:tcPr>
          <w:p w:rsidR="006D351D" w:rsidRDefault="00A91AF1" w:rsidP="00A91AF1">
            <w:pPr>
              <w:jc w:val="center"/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7C4354" w:rsidRDefault="007C4354" w:rsidP="007C4354">
      <w:pPr>
        <w:pStyle w:val="Heading2"/>
      </w:pPr>
    </w:p>
    <w:p w:rsidR="00167B20" w:rsidRPr="00BB3DE7" w:rsidRDefault="007C4354" w:rsidP="00167B20">
      <w:pPr>
        <w:pStyle w:val="Heading2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>
        <w:br w:type="page"/>
      </w:r>
    </w:p>
    <w:p w:rsidR="007C4354" w:rsidRPr="00E537A9" w:rsidRDefault="00E537A9" w:rsidP="007C4354">
      <w:pPr>
        <w:pStyle w:val="Heading2"/>
        <w:rPr>
          <w:rFonts w:ascii="Arial" w:hAnsi="Arial" w:cs="Arial"/>
          <w:color w:val="auto"/>
        </w:rPr>
      </w:pPr>
      <w:r w:rsidRPr="00E537A9">
        <w:rPr>
          <w:rFonts w:ascii="Arial" w:hAnsi="Arial" w:cs="Arial"/>
          <w:color w:val="auto"/>
        </w:rPr>
        <w:lastRenderedPageBreak/>
        <w:t xml:space="preserve">Competency #6: </w:t>
      </w:r>
      <w:r w:rsidR="007C4354" w:rsidRPr="00E537A9">
        <w:rPr>
          <w:rFonts w:ascii="Arial" w:hAnsi="Arial" w:cs="Arial"/>
          <w:color w:val="auto"/>
        </w:rPr>
        <w:t>Using technology to enhance produ</w:t>
      </w:r>
      <w:r w:rsidRPr="00E537A9">
        <w:rPr>
          <w:rFonts w:ascii="Arial" w:hAnsi="Arial" w:cs="Arial"/>
          <w:color w:val="auto"/>
        </w:rPr>
        <w:t>ctivity and help students learn</w:t>
      </w:r>
    </w:p>
    <w:p w:rsidR="007C4354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Selects the technological tool most appropriate to the task </w:t>
      </w:r>
    </w:p>
    <w:p w:rsidR="007C4354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Using technology to facilitate communication with and among learners </w:t>
      </w:r>
    </w:p>
    <w:p w:rsidR="007C4354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Using technology to enhance the presentation of information </w:t>
      </w:r>
    </w:p>
    <w:p w:rsidR="007C4354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Using technology to produce learning materials </w:t>
      </w:r>
    </w:p>
    <w:p w:rsidR="007C4354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>Using technology to access, select, collect, organize and display information</w:t>
      </w:r>
    </w:p>
    <w:p w:rsidR="00F65FF0" w:rsidRPr="003B5B13" w:rsidRDefault="007C4354" w:rsidP="003B5B13">
      <w:pPr>
        <w:pStyle w:val="ListParagraph"/>
        <w:numPr>
          <w:ilvl w:val="1"/>
          <w:numId w:val="24"/>
        </w:numPr>
        <w:spacing w:before="60" w:after="60"/>
        <w:ind w:hanging="270"/>
        <w:rPr>
          <w:rFonts w:ascii="Arial" w:hAnsi="Arial" w:cs="Arial"/>
        </w:rPr>
      </w:pPr>
      <w:r w:rsidRPr="003B5B13">
        <w:rPr>
          <w:rFonts w:ascii="Arial" w:hAnsi="Arial" w:cs="Arial"/>
        </w:rPr>
        <w:t>Assisting learners to use technology as a tool to support their learning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Description w:val="Using technology to enhance productivity and help students learn table."/>
      </w:tblPr>
      <w:tblGrid>
        <w:gridCol w:w="6408"/>
        <w:gridCol w:w="1260"/>
        <w:gridCol w:w="1237"/>
        <w:gridCol w:w="1260"/>
      </w:tblGrid>
      <w:tr w:rsidR="00273442" w:rsidTr="00E537A9">
        <w:trPr>
          <w:trHeight w:val="659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273442" w:rsidRPr="00E537A9" w:rsidRDefault="00273442" w:rsidP="00F65F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537A9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537A9">
              <w:rPr>
                <w:rFonts w:ascii="Arial" w:hAnsi="Arial" w:cs="Arial"/>
                <w:b/>
                <w:sz w:val="21"/>
                <w:szCs w:val="21"/>
              </w:rPr>
              <w:t>Partially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73442" w:rsidRPr="00E537A9" w:rsidRDefault="00273442" w:rsidP="00A91A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537A9">
              <w:rPr>
                <w:rFonts w:ascii="Arial" w:hAnsi="Arial" w:cs="Arial"/>
                <w:b/>
                <w:sz w:val="21"/>
                <w:szCs w:val="21"/>
              </w:rPr>
              <w:t>Not Yet</w:t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</w:tcPr>
          <w:p w:rsidR="00273442" w:rsidRPr="00E537A9" w:rsidRDefault="006D351D" w:rsidP="006D351D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Use Word and specialized computer software to support student learning</w:t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273442" w:rsidRPr="00E537A9" w:rsidRDefault="00273442" w:rsidP="00476BE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Use the College’s electronic Learning Management System (LMS)</w:t>
            </w:r>
            <w:r w:rsidR="00E537A9">
              <w:rPr>
                <w:rFonts w:ascii="Arial" w:hAnsi="Arial" w:cs="Arial"/>
                <w:sz w:val="21"/>
                <w:szCs w:val="21"/>
              </w:rPr>
              <w:t xml:space="preserve"> Brightspace</w:t>
            </w:r>
            <w:r w:rsidRPr="00E537A9">
              <w:rPr>
                <w:rFonts w:ascii="Arial" w:hAnsi="Arial" w:cs="Arial"/>
                <w:sz w:val="21"/>
                <w:szCs w:val="21"/>
              </w:rPr>
              <w:t xml:space="preserve"> to: 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 xml:space="preserve">Communicate with your learners 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 xml:space="preserve">Post materials for your learners 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Collect and distribute your learners work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Manage gradebook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Link learners to external internet sites</w:t>
            </w:r>
          </w:p>
          <w:p w:rsidR="00273442" w:rsidRPr="00E537A9" w:rsidRDefault="00273442" w:rsidP="00476BED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Create an interactive learning environment</w:t>
            </w:r>
          </w:p>
          <w:p w:rsidR="00273442" w:rsidRPr="00E537A9" w:rsidRDefault="00273442" w:rsidP="00273442">
            <w:pPr>
              <w:pStyle w:val="ListParagraph"/>
              <w:numPr>
                <w:ilvl w:val="1"/>
                <w:numId w:val="8"/>
              </w:num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Use surveys to get feedback from your students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</w:tcPr>
          <w:p w:rsidR="00273442" w:rsidRPr="00E537A9" w:rsidRDefault="00273442" w:rsidP="00476BE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Upload, download, and manage personal files</w:t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273442" w:rsidRPr="00E537A9" w:rsidRDefault="00883F41" w:rsidP="00883F4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Provide information telling your learners where they can</w:t>
            </w:r>
            <w:r w:rsidR="00AE7E06" w:rsidRPr="00E537A9">
              <w:rPr>
                <w:rFonts w:ascii="Arial" w:hAnsi="Arial" w:cs="Arial"/>
                <w:sz w:val="21"/>
                <w:szCs w:val="21"/>
              </w:rPr>
              <w:t xml:space="preserve"> get help </w:t>
            </w:r>
            <w:r w:rsidRPr="00E537A9">
              <w:rPr>
                <w:rFonts w:ascii="Arial" w:hAnsi="Arial" w:cs="Arial"/>
                <w:sz w:val="21"/>
                <w:szCs w:val="21"/>
              </w:rPr>
              <w:t>with eLearning at the College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</w:tcPr>
          <w:p w:rsidR="00273442" w:rsidRPr="00E537A9" w:rsidRDefault="00273442" w:rsidP="00273442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Use the College Library with some ease</w:t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273442" w:rsidRPr="00E537A9" w:rsidRDefault="00273442" w:rsidP="00476BE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>Know how to access and use your shared network drive (N: drive) at the college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273442" w:rsidTr="00E537A9">
        <w:trPr>
          <w:trHeight w:val="720"/>
        </w:trPr>
        <w:tc>
          <w:tcPr>
            <w:tcW w:w="6408" w:type="dxa"/>
          </w:tcPr>
          <w:p w:rsidR="00273442" w:rsidRPr="00E537A9" w:rsidRDefault="00273442" w:rsidP="00167B20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E537A9">
              <w:rPr>
                <w:rFonts w:ascii="Arial" w:hAnsi="Arial" w:cs="Arial"/>
                <w:sz w:val="21"/>
                <w:szCs w:val="21"/>
              </w:rPr>
              <w:t xml:space="preserve">Use specialized programs to produce interactive learning materials (Adobe, </w:t>
            </w:r>
            <w:r w:rsidR="00167B20" w:rsidRPr="00E537A9">
              <w:rPr>
                <w:rFonts w:ascii="Arial" w:hAnsi="Arial" w:cs="Arial"/>
                <w:sz w:val="21"/>
                <w:szCs w:val="21"/>
              </w:rPr>
              <w:t>etc.</w:t>
            </w:r>
            <w:r w:rsidRPr="00E537A9">
              <w:rPr>
                <w:rFonts w:ascii="Arial" w:hAnsi="Arial" w:cs="Arial"/>
                <w:sz w:val="21"/>
                <w:szCs w:val="21"/>
              </w:rPr>
              <w:t>,)</w:t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273442" w:rsidRPr="00E537A9" w:rsidRDefault="00E537A9" w:rsidP="00E537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7C4354" w:rsidRDefault="00167B20" w:rsidP="007C4354">
      <w:pPr>
        <w:pStyle w:val="Heading2"/>
        <w:spacing w:before="0"/>
      </w:pPr>
      <w:r w:rsidRPr="00167B20">
        <w:rPr>
          <w:b w:val="0"/>
          <w:bCs w:val="0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93BD6D" wp14:editId="2AD6DE5C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448425" cy="1162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D6D" id="_x0000_s1030" type="#_x0000_t202" style="position:absolute;margin-left:0;margin-top:20.2pt;width:507.75pt;height:9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4354" w:rsidRDefault="007C4354" w:rsidP="00167B20">
      <w:pPr>
        <w:pStyle w:val="Heading2"/>
        <w:spacing w:before="0"/>
        <w:rPr>
          <w:b w:val="0"/>
          <w:bCs w:val="0"/>
        </w:rPr>
      </w:pPr>
      <w:r>
        <w:br w:type="page"/>
      </w:r>
    </w:p>
    <w:p w:rsidR="007C4354" w:rsidRPr="002539E2" w:rsidRDefault="002539E2" w:rsidP="007C4354">
      <w:pPr>
        <w:pStyle w:val="Heading2"/>
        <w:spacing w:before="0"/>
        <w:rPr>
          <w:rFonts w:ascii="Arial" w:hAnsi="Arial" w:cs="Arial"/>
          <w:color w:val="auto"/>
        </w:rPr>
      </w:pPr>
      <w:r w:rsidRPr="002539E2">
        <w:rPr>
          <w:rFonts w:ascii="Arial" w:hAnsi="Arial" w:cs="Arial"/>
          <w:color w:val="auto"/>
        </w:rPr>
        <w:lastRenderedPageBreak/>
        <w:t xml:space="preserve">Competency #7: </w:t>
      </w:r>
      <w:r w:rsidR="007C4354" w:rsidRPr="002539E2">
        <w:rPr>
          <w:rFonts w:ascii="Arial" w:hAnsi="Arial" w:cs="Arial"/>
          <w:color w:val="auto"/>
        </w:rPr>
        <w:t>Designing and developing effective curric</w:t>
      </w:r>
      <w:r w:rsidRPr="002539E2">
        <w:rPr>
          <w:rFonts w:ascii="Arial" w:hAnsi="Arial" w:cs="Arial"/>
          <w:color w:val="auto"/>
        </w:rPr>
        <w:t>ulum to support student success</w:t>
      </w:r>
    </w:p>
    <w:p w:rsidR="007C4354" w:rsidRPr="003B5B13" w:rsidRDefault="007C4354" w:rsidP="003B5B13">
      <w:pPr>
        <w:pStyle w:val="ListParagraph"/>
        <w:numPr>
          <w:ilvl w:val="1"/>
          <w:numId w:val="26"/>
        </w:numPr>
        <w:spacing w:before="60" w:after="60"/>
        <w:ind w:left="630" w:hanging="54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Identifying a curriculum planning process </w:t>
      </w:r>
    </w:p>
    <w:p w:rsidR="007C4354" w:rsidRPr="003B5B13" w:rsidRDefault="007C4354" w:rsidP="003B5B13">
      <w:pPr>
        <w:pStyle w:val="ListParagraph"/>
        <w:numPr>
          <w:ilvl w:val="1"/>
          <w:numId w:val="26"/>
        </w:numPr>
        <w:spacing w:before="60" w:after="60"/>
        <w:ind w:left="630" w:hanging="54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Using principles of curriculum design to develop courses </w:t>
      </w:r>
    </w:p>
    <w:p w:rsidR="007C4354" w:rsidRPr="003B5B13" w:rsidRDefault="007C4354" w:rsidP="003B5B13">
      <w:pPr>
        <w:pStyle w:val="ListParagraph"/>
        <w:numPr>
          <w:ilvl w:val="1"/>
          <w:numId w:val="26"/>
        </w:numPr>
        <w:spacing w:before="60" w:after="60"/>
        <w:ind w:left="630" w:hanging="540"/>
        <w:rPr>
          <w:rFonts w:ascii="Arial" w:hAnsi="Arial" w:cs="Arial"/>
        </w:rPr>
      </w:pPr>
      <w:r w:rsidRPr="003B5B13">
        <w:rPr>
          <w:rFonts w:ascii="Arial" w:hAnsi="Arial" w:cs="Arial"/>
        </w:rPr>
        <w:t xml:space="preserve">Contributing to program planning and review </w:t>
      </w:r>
    </w:p>
    <w:p w:rsidR="007C4354" w:rsidRPr="002539E2" w:rsidRDefault="007C4354" w:rsidP="003B5B13">
      <w:pPr>
        <w:pStyle w:val="ListParagraph"/>
        <w:numPr>
          <w:ilvl w:val="1"/>
          <w:numId w:val="26"/>
        </w:numPr>
        <w:spacing w:before="60" w:after="60"/>
        <w:ind w:left="630" w:hanging="540"/>
        <w:rPr>
          <w:rFonts w:ascii="Arial" w:hAnsi="Arial" w:cs="Arial"/>
        </w:rPr>
      </w:pPr>
      <w:r w:rsidRPr="002539E2">
        <w:rPr>
          <w:rFonts w:ascii="Arial" w:hAnsi="Arial" w:cs="Arial"/>
        </w:rPr>
        <w:t>Incorporating into the curriculum design process an awareness of global citizenship and environmental sustainability</w:t>
      </w:r>
    </w:p>
    <w:p w:rsidR="00345249" w:rsidRPr="003B5B13" w:rsidRDefault="007C4354" w:rsidP="003B5B13">
      <w:pPr>
        <w:pStyle w:val="ListParagraph"/>
        <w:numPr>
          <w:ilvl w:val="1"/>
          <w:numId w:val="26"/>
        </w:numPr>
        <w:spacing w:before="60" w:after="60"/>
        <w:ind w:left="630" w:hanging="540"/>
        <w:rPr>
          <w:rFonts w:ascii="Arial" w:hAnsi="Arial" w:cs="Arial"/>
        </w:rPr>
      </w:pPr>
      <w:r w:rsidRPr="003B5B13">
        <w:rPr>
          <w:rFonts w:ascii="Arial" w:hAnsi="Arial" w:cs="Arial"/>
        </w:rPr>
        <w:t>Developing a curriculum plan that ensures coherence: correlating learning outcomes, needs, interests, abilities and diversities of learners with the learning activities, learning resources and evaluation plan</w:t>
      </w:r>
    </w:p>
    <w:tbl>
      <w:tblPr>
        <w:tblStyle w:val="TableGrid"/>
        <w:tblW w:w="9985" w:type="dxa"/>
        <w:tblLook w:val="04A0" w:firstRow="1" w:lastRow="0" w:firstColumn="1" w:lastColumn="0" w:noHBand="0" w:noVBand="1"/>
        <w:tblDescription w:val="Designing and developing effective curriculum to support student success table."/>
      </w:tblPr>
      <w:tblGrid>
        <w:gridCol w:w="6408"/>
        <w:gridCol w:w="1260"/>
        <w:gridCol w:w="1237"/>
        <w:gridCol w:w="1080"/>
      </w:tblGrid>
      <w:tr w:rsidR="00ED34F8" w:rsidRPr="002539E2" w:rsidTr="002539E2">
        <w:trPr>
          <w:trHeight w:val="657"/>
          <w:tblHeader/>
        </w:trPr>
        <w:tc>
          <w:tcPr>
            <w:tcW w:w="6408" w:type="dxa"/>
            <w:shd w:val="clear" w:color="auto" w:fill="D9D9D9" w:themeFill="background1" w:themeFillShade="D9"/>
          </w:tcPr>
          <w:p w:rsidR="00ED34F8" w:rsidRPr="002539E2" w:rsidRDefault="00F65FF0" w:rsidP="00A91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  <w:r w:rsidRPr="002539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  <w:r w:rsidRPr="002539E2">
              <w:rPr>
                <w:rFonts w:ascii="Arial" w:hAnsi="Arial" w:cs="Arial"/>
                <w:b/>
              </w:rPr>
              <w:t>Partially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</w:p>
          <w:p w:rsidR="00ED34F8" w:rsidRPr="002539E2" w:rsidRDefault="00ED34F8" w:rsidP="00A91AF1">
            <w:pPr>
              <w:jc w:val="center"/>
              <w:rPr>
                <w:rFonts w:ascii="Arial" w:hAnsi="Arial" w:cs="Arial"/>
                <w:b/>
              </w:rPr>
            </w:pPr>
            <w:r w:rsidRPr="002539E2">
              <w:rPr>
                <w:rFonts w:ascii="Arial" w:hAnsi="Arial" w:cs="Arial"/>
                <w:b/>
              </w:rPr>
              <w:t>Not Yet</w:t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</w:tcPr>
          <w:p w:rsidR="00ED34F8" w:rsidRPr="002539E2" w:rsidRDefault="00253C05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Explain how your course outline is relevant to the chosen field of study</w:t>
            </w:r>
          </w:p>
        </w:tc>
        <w:tc>
          <w:tcPr>
            <w:tcW w:w="126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ED34F8" w:rsidRPr="002539E2" w:rsidRDefault="00ED34F8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Rationalize how the course descriptions, course outlines and weekly schedules are communication tools for your students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</w:tcPr>
          <w:p w:rsidR="00ED34F8" w:rsidRPr="002539E2" w:rsidRDefault="00ED34F8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Describe how the program of study meets vocational and essential employability skills</w:t>
            </w:r>
          </w:p>
        </w:tc>
        <w:tc>
          <w:tcPr>
            <w:tcW w:w="126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ED34F8" w:rsidRPr="002539E2" w:rsidRDefault="00ED34F8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Contribute to discussions to modify/create course outlines that will meet program requirements as well as the needs, interests and abilities of your learners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</w:tcPr>
          <w:p w:rsidR="00ED34F8" w:rsidRPr="002539E2" w:rsidRDefault="00ED34F8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Contribute to program planning, monitoring and review</w:t>
            </w:r>
          </w:p>
        </w:tc>
        <w:tc>
          <w:tcPr>
            <w:tcW w:w="126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  <w:tr w:rsidR="00ED34F8" w:rsidRPr="002539E2" w:rsidTr="002539E2">
        <w:trPr>
          <w:trHeight w:val="720"/>
        </w:trPr>
        <w:tc>
          <w:tcPr>
            <w:tcW w:w="6408" w:type="dxa"/>
            <w:shd w:val="clear" w:color="auto" w:fill="F2F2F2" w:themeFill="background1" w:themeFillShade="F2"/>
          </w:tcPr>
          <w:p w:rsidR="00ED34F8" w:rsidRPr="002539E2" w:rsidRDefault="00ED34F8" w:rsidP="002539E2">
            <w:pPr>
              <w:pStyle w:val="ListParagraph"/>
              <w:numPr>
                <w:ilvl w:val="0"/>
                <w:numId w:val="8"/>
              </w:numPr>
              <w:spacing w:before="60" w:after="60"/>
              <w:ind w:left="420" w:hanging="270"/>
              <w:rPr>
                <w:rFonts w:ascii="Arial" w:hAnsi="Arial" w:cs="Arial"/>
                <w:sz w:val="21"/>
                <w:szCs w:val="21"/>
              </w:rPr>
            </w:pPr>
            <w:r w:rsidRPr="002539E2">
              <w:rPr>
                <w:rFonts w:ascii="Arial" w:hAnsi="Arial" w:cs="Arial"/>
                <w:sz w:val="21"/>
                <w:szCs w:val="21"/>
              </w:rPr>
              <w:t>Participate in any Program Quali</w:t>
            </w:r>
            <w:bookmarkStart w:id="0" w:name="_GoBack"/>
            <w:bookmarkEnd w:id="0"/>
            <w:r w:rsidRPr="002539E2">
              <w:rPr>
                <w:rFonts w:ascii="Arial" w:hAnsi="Arial" w:cs="Arial"/>
                <w:sz w:val="21"/>
                <w:szCs w:val="21"/>
              </w:rPr>
              <w:t>ty Review (PQR) meetings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D34F8" w:rsidRPr="002539E2" w:rsidRDefault="002539E2" w:rsidP="002539E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34F1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F13">
              <w:rPr>
                <w:rFonts w:ascii="Arial" w:hAnsi="Arial" w:cs="Arial"/>
              </w:rPr>
              <w:instrText xml:space="preserve"> FORMCHECKBOX </w:instrText>
            </w:r>
            <w:r w:rsidR="00902DF7">
              <w:rPr>
                <w:rFonts w:ascii="Arial" w:hAnsi="Arial" w:cs="Arial"/>
              </w:rPr>
            </w:r>
            <w:r w:rsidR="00902DF7">
              <w:rPr>
                <w:rFonts w:ascii="Arial" w:hAnsi="Arial" w:cs="Arial"/>
              </w:rPr>
              <w:fldChar w:fldCharType="separate"/>
            </w:r>
            <w:r w:rsidRPr="00434F13">
              <w:rPr>
                <w:rFonts w:ascii="Arial" w:hAnsi="Arial" w:cs="Arial"/>
              </w:rPr>
              <w:fldChar w:fldCharType="end"/>
            </w:r>
          </w:p>
        </w:tc>
      </w:tr>
    </w:tbl>
    <w:p w:rsidR="000206B9" w:rsidRPr="002539E2" w:rsidRDefault="00167B20">
      <w:pPr>
        <w:rPr>
          <w:rFonts w:ascii="Arial" w:hAnsi="Arial" w:cs="Arial"/>
        </w:rPr>
      </w:pPr>
      <w:r w:rsidRPr="00167B20">
        <w:rPr>
          <w:b/>
          <w:bCs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93BD6D" wp14:editId="2AD6DE5C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6353175" cy="2305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B20" w:rsidRPr="00167B20" w:rsidRDefault="00167B20" w:rsidP="00167B20">
                            <w:pPr>
                              <w:pStyle w:val="Heading2"/>
                              <w:rPr>
                                <w:rFonts w:ascii="Arial" w:hAnsi="Arial" w:cs="Arial"/>
                              </w:rPr>
                            </w:pPr>
                            <w:r w:rsidRPr="00167B20">
                              <w:rPr>
                                <w:rFonts w:ascii="Arial" w:hAnsi="Arial" w:cs="Arial"/>
                                <w:color w:val="auto"/>
                              </w:rPr>
                              <w:t>Notes:</w:t>
                            </w:r>
                            <w:r w:rsidRPr="00167B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BD6D" id="_x0000_s1031" type="#_x0000_t202" style="position:absolute;margin-left:0;margin-top:28.05pt;width:500.25pt;height:18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">
                <v:textbox>
                  <w:txbxContent>
                    <w:p w:rsidR="00167B20" w:rsidRPr="00167B20" w:rsidRDefault="00167B20" w:rsidP="00167B20">
                      <w:pPr>
                        <w:pStyle w:val="Heading2"/>
                        <w:rPr>
                          <w:rFonts w:ascii="Arial" w:hAnsi="Arial" w:cs="Arial"/>
                        </w:rPr>
                      </w:pPr>
                      <w:r w:rsidRPr="00167B20">
                        <w:rPr>
                          <w:rFonts w:ascii="Arial" w:hAnsi="Arial" w:cs="Arial"/>
                          <w:color w:val="auto"/>
                        </w:rPr>
                        <w:t>Notes:</w:t>
                      </w:r>
                      <w:r w:rsidRPr="00167B2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7B20" w:rsidRPr="00BB3DE7" w:rsidRDefault="00167B20" w:rsidP="00167B20">
      <w:pPr>
        <w:pStyle w:val="Heading2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</w:p>
    <w:p w:rsidR="00345249" w:rsidRDefault="00345249"/>
    <w:sectPr w:rsidR="00345249" w:rsidSect="00F95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F7" w:rsidRDefault="00902DF7" w:rsidP="000206B9">
      <w:pPr>
        <w:spacing w:after="0" w:line="240" w:lineRule="auto"/>
      </w:pPr>
      <w:r>
        <w:separator/>
      </w:r>
    </w:p>
  </w:endnote>
  <w:endnote w:type="continuationSeparator" w:id="0">
    <w:p w:rsidR="00902DF7" w:rsidRDefault="00902DF7" w:rsidP="000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AA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7" w:rsidRDefault="006E7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5"/>
      <w:gridCol w:w="8385"/>
    </w:tblGrid>
    <w:tr w:rsidR="00A91AF1" w:rsidTr="00FD215E">
      <w:tc>
        <w:tcPr>
          <w:tcW w:w="993" w:type="dxa"/>
        </w:tcPr>
        <w:p w:rsidR="00A91AF1" w:rsidRPr="006E7CD7" w:rsidRDefault="00A91AF1" w:rsidP="00A91AF1">
          <w:pPr>
            <w:pStyle w:val="Footer"/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6E7CD7">
            <w:rPr>
              <w:rFonts w:ascii="Arial" w:hAnsi="Arial" w:cs="Arial"/>
              <w:b/>
              <w:sz w:val="32"/>
              <w:szCs w:val="32"/>
            </w:rPr>
            <w:fldChar w:fldCharType="begin"/>
          </w:r>
          <w:r w:rsidRPr="006E7CD7">
            <w:rPr>
              <w:rFonts w:ascii="Arial" w:hAnsi="Arial" w:cs="Arial"/>
              <w:b/>
              <w:sz w:val="32"/>
              <w:szCs w:val="32"/>
            </w:rPr>
            <w:instrText xml:space="preserve"> PAGE   \* MERGEFORMAT </w:instrText>
          </w:r>
          <w:r w:rsidRPr="006E7CD7">
            <w:rPr>
              <w:rFonts w:ascii="Arial" w:hAnsi="Arial" w:cs="Arial"/>
              <w:b/>
              <w:sz w:val="32"/>
              <w:szCs w:val="32"/>
            </w:rPr>
            <w:fldChar w:fldCharType="separate"/>
          </w:r>
          <w:r w:rsidR="003B5B13">
            <w:rPr>
              <w:rFonts w:ascii="Arial" w:hAnsi="Arial" w:cs="Arial"/>
              <w:b/>
              <w:noProof/>
              <w:sz w:val="32"/>
              <w:szCs w:val="32"/>
            </w:rPr>
            <w:t>6</w:t>
          </w:r>
          <w:r w:rsidRPr="006E7CD7">
            <w:rPr>
              <w:rFonts w:ascii="Arial" w:hAnsi="Arial" w:cs="Arial"/>
              <w:b/>
              <w:sz w:val="32"/>
              <w:szCs w:val="32"/>
            </w:rPr>
            <w:fldChar w:fldCharType="end"/>
          </w:r>
        </w:p>
      </w:tc>
      <w:tc>
        <w:tcPr>
          <w:tcW w:w="8583" w:type="dxa"/>
          <w:tcBorders>
            <w:left w:val="single" w:sz="18" w:space="0" w:color="808080" w:themeColor="background1" w:themeShade="80"/>
          </w:tcBorders>
        </w:tcPr>
        <w:p w:rsidR="00A91AF1" w:rsidRDefault="00A91AF1" w:rsidP="00A91AF1">
          <w:pPr>
            <w:pStyle w:val="Footer"/>
            <w:jc w:val="right"/>
            <w:rPr>
              <w:noProof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0FFD77AE" wp14:editId="09E4F9C9">
                <wp:extent cx="1076325" cy="312134"/>
                <wp:effectExtent l="0" t="0" r="0" b="0"/>
                <wp:docPr id="4" name="Picture 0" descr="Algonquin Colle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_WORDMARK_FC_GR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312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1AF1" w:rsidRDefault="00A91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F1" w:rsidRPr="00BB3DE7" w:rsidRDefault="00A91AF1">
    <w:pPr>
      <w:pStyle w:val="Footer"/>
      <w:rPr>
        <w:rFonts w:ascii="Arial" w:hAnsi="Arial" w:cs="Arial"/>
        <w:lang w:val="en-CA"/>
      </w:rPr>
    </w:pPr>
    <w:r>
      <w:rPr>
        <w:lang w:val="en-CA"/>
      </w:rPr>
      <w:tab/>
    </w:r>
    <w:r>
      <w:rPr>
        <w:rFonts w:ascii="Arial" w:hAnsi="Arial" w:cs="Arial"/>
        <w:b/>
        <w:bCs/>
        <w:iCs/>
        <w:noProof/>
        <w:sz w:val="32"/>
        <w:szCs w:val="32"/>
        <w:lang w:val="en-CA" w:eastAsia="en-CA"/>
      </w:rPr>
      <w:drawing>
        <wp:inline distT="0" distB="0" distL="0" distR="0" wp14:anchorId="3C9D6984" wp14:editId="7DE5BF72">
          <wp:extent cx="790575" cy="374111"/>
          <wp:effectExtent l="0" t="0" r="0" b="6985"/>
          <wp:docPr id="7" name="Picture 7" descr="Algonquin College 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_V_COL_GRN_272x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CA"/>
      </w:rPr>
      <w:tab/>
    </w:r>
    <w:r w:rsidRPr="00BB3DE7">
      <w:rPr>
        <w:rFonts w:ascii="Arial" w:hAnsi="Arial" w:cs="Arial"/>
        <w:lang w:val="en-CA"/>
      </w:rP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F7" w:rsidRDefault="00902DF7" w:rsidP="000206B9">
      <w:pPr>
        <w:spacing w:after="0" w:line="240" w:lineRule="auto"/>
      </w:pPr>
      <w:r>
        <w:separator/>
      </w:r>
    </w:p>
  </w:footnote>
  <w:footnote w:type="continuationSeparator" w:id="0">
    <w:p w:rsidR="00902DF7" w:rsidRDefault="00902DF7" w:rsidP="0002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7" w:rsidRDefault="006E7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7" w:rsidRDefault="006E7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D7" w:rsidRDefault="006E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89"/>
    <w:multiLevelType w:val="hybridMultilevel"/>
    <w:tmpl w:val="C0E80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7FD"/>
    <w:multiLevelType w:val="multilevel"/>
    <w:tmpl w:val="CD4EC3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342E6"/>
    <w:multiLevelType w:val="hybridMultilevel"/>
    <w:tmpl w:val="BD12CE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80880"/>
    <w:multiLevelType w:val="multilevel"/>
    <w:tmpl w:val="C6009A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0EB32D1F"/>
    <w:multiLevelType w:val="hybridMultilevel"/>
    <w:tmpl w:val="77CE8B4C"/>
    <w:lvl w:ilvl="0" w:tplc="5E823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729E"/>
    <w:multiLevelType w:val="hybridMultilevel"/>
    <w:tmpl w:val="4E58E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7963"/>
    <w:multiLevelType w:val="hybridMultilevel"/>
    <w:tmpl w:val="30A80DFE"/>
    <w:lvl w:ilvl="0" w:tplc="AE04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1B1C"/>
    <w:multiLevelType w:val="hybridMultilevel"/>
    <w:tmpl w:val="64FEBCA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B1669"/>
    <w:multiLevelType w:val="hybridMultilevel"/>
    <w:tmpl w:val="96C23E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D93CC0"/>
    <w:multiLevelType w:val="hybridMultilevel"/>
    <w:tmpl w:val="6B4EEC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9508F"/>
    <w:multiLevelType w:val="hybridMultilevel"/>
    <w:tmpl w:val="A18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955"/>
    <w:multiLevelType w:val="hybridMultilevel"/>
    <w:tmpl w:val="3154B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59C"/>
    <w:multiLevelType w:val="multilevel"/>
    <w:tmpl w:val="75641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C4705C"/>
    <w:multiLevelType w:val="multilevel"/>
    <w:tmpl w:val="7478C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0E7E70"/>
    <w:multiLevelType w:val="multilevel"/>
    <w:tmpl w:val="B0645E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EAC181E"/>
    <w:multiLevelType w:val="hybridMultilevel"/>
    <w:tmpl w:val="01A0D3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379F9"/>
    <w:multiLevelType w:val="hybridMultilevel"/>
    <w:tmpl w:val="1A489E94"/>
    <w:lvl w:ilvl="0" w:tplc="0B3A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13BD"/>
    <w:multiLevelType w:val="multilevel"/>
    <w:tmpl w:val="FDD20B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D7093"/>
    <w:multiLevelType w:val="hybridMultilevel"/>
    <w:tmpl w:val="7556F9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E29A2"/>
    <w:multiLevelType w:val="multilevel"/>
    <w:tmpl w:val="BCDAA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B5457E"/>
    <w:multiLevelType w:val="multilevel"/>
    <w:tmpl w:val="80B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D3787"/>
    <w:multiLevelType w:val="hybridMultilevel"/>
    <w:tmpl w:val="C652ADAA"/>
    <w:lvl w:ilvl="0" w:tplc="F320C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654A"/>
    <w:multiLevelType w:val="multilevel"/>
    <w:tmpl w:val="056C6C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2A313D"/>
    <w:multiLevelType w:val="hybridMultilevel"/>
    <w:tmpl w:val="21CE24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2851"/>
    <w:multiLevelType w:val="hybridMultilevel"/>
    <w:tmpl w:val="F08CE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"/>
  </w:num>
  <w:num w:numId="5">
    <w:abstractNumId w:val="18"/>
  </w:num>
  <w:num w:numId="6">
    <w:abstractNumId w:val="23"/>
  </w:num>
  <w:num w:numId="7">
    <w:abstractNumId w:val="7"/>
  </w:num>
  <w:num w:numId="8">
    <w:abstractNumId w:val="10"/>
  </w:num>
  <w:num w:numId="9">
    <w:abstractNumId w:val="24"/>
  </w:num>
  <w:num w:numId="10">
    <w:abstractNumId w:val="20"/>
  </w:num>
  <w:num w:numId="11">
    <w:abstractNumId w:val="11"/>
  </w:num>
  <w:num w:numId="12">
    <w:abstractNumId w:val="3"/>
  </w:num>
  <w:num w:numId="13">
    <w:abstractNumId w:val="21"/>
  </w:num>
  <w:num w:numId="14">
    <w:abstractNumId w:val="6"/>
  </w:num>
  <w:num w:numId="15">
    <w:abstractNumId w:val="16"/>
  </w:num>
  <w:num w:numId="16">
    <w:abstractNumId w:val="4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12"/>
  </w:num>
  <w:num w:numId="22">
    <w:abstractNumId w:val="17"/>
  </w:num>
  <w:num w:numId="23">
    <w:abstractNumId w:val="19"/>
  </w:num>
  <w:num w:numId="24">
    <w:abstractNumId w:val="22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B9"/>
    <w:rsid w:val="00012E72"/>
    <w:rsid w:val="000206B9"/>
    <w:rsid w:val="00047ED4"/>
    <w:rsid w:val="0008126F"/>
    <w:rsid w:val="0009687E"/>
    <w:rsid w:val="000A03C8"/>
    <w:rsid w:val="000B0C30"/>
    <w:rsid w:val="000C5F8F"/>
    <w:rsid w:val="001045E7"/>
    <w:rsid w:val="00111B80"/>
    <w:rsid w:val="00156F02"/>
    <w:rsid w:val="00167B20"/>
    <w:rsid w:val="00170C6F"/>
    <w:rsid w:val="001A07CD"/>
    <w:rsid w:val="001C4997"/>
    <w:rsid w:val="00201EFC"/>
    <w:rsid w:val="0020797F"/>
    <w:rsid w:val="002539E2"/>
    <w:rsid w:val="00253C05"/>
    <w:rsid w:val="00273442"/>
    <w:rsid w:val="00273BC3"/>
    <w:rsid w:val="002C1D4E"/>
    <w:rsid w:val="002C2DB7"/>
    <w:rsid w:val="003013E0"/>
    <w:rsid w:val="00336BB4"/>
    <w:rsid w:val="00345249"/>
    <w:rsid w:val="00345CD3"/>
    <w:rsid w:val="00391670"/>
    <w:rsid w:val="003A3CA6"/>
    <w:rsid w:val="003A4EDE"/>
    <w:rsid w:val="003B1E24"/>
    <w:rsid w:val="003B5B13"/>
    <w:rsid w:val="003D516C"/>
    <w:rsid w:val="003E12CB"/>
    <w:rsid w:val="003E368E"/>
    <w:rsid w:val="003E64D2"/>
    <w:rsid w:val="003F5131"/>
    <w:rsid w:val="00443B4E"/>
    <w:rsid w:val="00476BED"/>
    <w:rsid w:val="00490116"/>
    <w:rsid w:val="005013DD"/>
    <w:rsid w:val="00504041"/>
    <w:rsid w:val="00527275"/>
    <w:rsid w:val="00547B07"/>
    <w:rsid w:val="00557FBE"/>
    <w:rsid w:val="0057672F"/>
    <w:rsid w:val="005B40A6"/>
    <w:rsid w:val="00617A61"/>
    <w:rsid w:val="006277A0"/>
    <w:rsid w:val="00630391"/>
    <w:rsid w:val="00661105"/>
    <w:rsid w:val="00664F4A"/>
    <w:rsid w:val="00676F73"/>
    <w:rsid w:val="006A1036"/>
    <w:rsid w:val="006D351D"/>
    <w:rsid w:val="006E7CD7"/>
    <w:rsid w:val="007427F5"/>
    <w:rsid w:val="00773599"/>
    <w:rsid w:val="0078568D"/>
    <w:rsid w:val="007C0B72"/>
    <w:rsid w:val="007C4354"/>
    <w:rsid w:val="007D64AA"/>
    <w:rsid w:val="008279CC"/>
    <w:rsid w:val="00841322"/>
    <w:rsid w:val="00850BB7"/>
    <w:rsid w:val="00881DB7"/>
    <w:rsid w:val="00883F41"/>
    <w:rsid w:val="008853D2"/>
    <w:rsid w:val="008A1536"/>
    <w:rsid w:val="008A6246"/>
    <w:rsid w:val="008C230E"/>
    <w:rsid w:val="008D6E10"/>
    <w:rsid w:val="008E1301"/>
    <w:rsid w:val="00902DF7"/>
    <w:rsid w:val="009038B0"/>
    <w:rsid w:val="009523CB"/>
    <w:rsid w:val="00961260"/>
    <w:rsid w:val="00971BCF"/>
    <w:rsid w:val="009B49F0"/>
    <w:rsid w:val="00A14A97"/>
    <w:rsid w:val="00A26679"/>
    <w:rsid w:val="00A62CC0"/>
    <w:rsid w:val="00A91911"/>
    <w:rsid w:val="00A91AF1"/>
    <w:rsid w:val="00AC4198"/>
    <w:rsid w:val="00AE7E06"/>
    <w:rsid w:val="00AF23D5"/>
    <w:rsid w:val="00B71E72"/>
    <w:rsid w:val="00BB3DE7"/>
    <w:rsid w:val="00BC6763"/>
    <w:rsid w:val="00C3378F"/>
    <w:rsid w:val="00C36058"/>
    <w:rsid w:val="00C67630"/>
    <w:rsid w:val="00C9334F"/>
    <w:rsid w:val="00CD7C75"/>
    <w:rsid w:val="00CF4F8E"/>
    <w:rsid w:val="00D05AE8"/>
    <w:rsid w:val="00D128EA"/>
    <w:rsid w:val="00D410E7"/>
    <w:rsid w:val="00D67C91"/>
    <w:rsid w:val="00D9280E"/>
    <w:rsid w:val="00DB7E71"/>
    <w:rsid w:val="00DF6966"/>
    <w:rsid w:val="00E21CA4"/>
    <w:rsid w:val="00E36CA5"/>
    <w:rsid w:val="00E537A9"/>
    <w:rsid w:val="00E95907"/>
    <w:rsid w:val="00ED34F8"/>
    <w:rsid w:val="00EE38CC"/>
    <w:rsid w:val="00F017CA"/>
    <w:rsid w:val="00F10E0E"/>
    <w:rsid w:val="00F34227"/>
    <w:rsid w:val="00F65FF0"/>
    <w:rsid w:val="00F95B61"/>
    <w:rsid w:val="00FB3D75"/>
    <w:rsid w:val="00F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FC019"/>
  <w15:docId w15:val="{FDC142A1-FB9F-4027-8C34-486B053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8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0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B9"/>
  </w:style>
  <w:style w:type="paragraph" w:styleId="Footer">
    <w:name w:val="footer"/>
    <w:basedOn w:val="Normal"/>
    <w:link w:val="FooterChar"/>
    <w:uiPriority w:val="99"/>
    <w:unhideWhenUsed/>
    <w:rsid w:val="0002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B9"/>
  </w:style>
  <w:style w:type="character" w:styleId="IntenseEmphasis">
    <w:name w:val="Intense Emphasis"/>
    <w:basedOn w:val="DefaultParagraphFont"/>
    <w:uiPriority w:val="21"/>
    <w:qFormat/>
    <w:rsid w:val="00EE38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8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87E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09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6F"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next w:val="Normal"/>
    <w:uiPriority w:val="99"/>
    <w:rsid w:val="00476BED"/>
    <w:pPr>
      <w:autoSpaceDE w:val="0"/>
      <w:autoSpaceDN w:val="0"/>
      <w:adjustRightInd w:val="0"/>
      <w:spacing w:after="0" w:line="240" w:lineRule="auto"/>
    </w:pPr>
    <w:rPr>
      <w:rFonts w:ascii="EGAADL+TimesNewRoman" w:eastAsiaTheme="minorEastAsia" w:hAnsi="EGAADL+TimesNewRoman"/>
      <w:sz w:val="24"/>
      <w:szCs w:val="24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47ED4"/>
    <w:pPr>
      <w:jc w:val="center"/>
    </w:pPr>
    <w:rPr>
      <w:rFonts w:asciiTheme="majorHAnsi" w:eastAsiaTheme="majorEastAsia" w:hAnsiTheme="majorHAnsi" w:cstheme="majorBidi"/>
      <w:b/>
      <w:bCs/>
      <w:color w:val="365F91" w:themeColor="accent1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ED4"/>
    <w:rPr>
      <w:rFonts w:asciiTheme="majorHAnsi" w:eastAsiaTheme="majorEastAsia" w:hAnsiTheme="majorHAnsi" w:cstheme="majorBidi"/>
      <w:b/>
      <w:bCs/>
      <w:color w:val="365F91" w:themeColor="accent1" w:themeShade="B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4EA6-CA40-45E4-A423-FE05A8B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Laurienne</dc:creator>
  <cp:lastModifiedBy>Nicole Sammut</cp:lastModifiedBy>
  <cp:revision>2</cp:revision>
  <cp:lastPrinted>2014-06-23T12:15:00Z</cp:lastPrinted>
  <dcterms:created xsi:type="dcterms:W3CDTF">2019-11-02T20:37:00Z</dcterms:created>
  <dcterms:modified xsi:type="dcterms:W3CDTF">2019-11-02T20:37:00Z</dcterms:modified>
</cp:coreProperties>
</file>