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2B" w:rsidRDefault="00143A2B" w:rsidP="00143A2B">
      <w:pPr>
        <w:spacing w:line="1680" w:lineRule="auto"/>
      </w:pPr>
    </w:p>
    <w:p w:rsidR="00143A2B" w:rsidRPr="00D178C8" w:rsidRDefault="00143A2B" w:rsidP="00143A2B">
      <w:pPr>
        <w:pStyle w:val="Title"/>
        <w:rPr>
          <w:rFonts w:ascii="Arial" w:hAnsi="Arial" w:cs="Arial"/>
          <w:color w:val="auto"/>
        </w:rPr>
      </w:pPr>
      <w:r>
        <w:br/>
      </w:r>
      <w:r w:rsidRPr="00D178C8">
        <w:rPr>
          <w:rFonts w:ascii="Arial" w:hAnsi="Arial" w:cs="Arial"/>
          <w:color w:val="auto"/>
        </w:rPr>
        <w:t xml:space="preserve">Faculty Self-Assessment Tool </w:t>
      </w:r>
    </w:p>
    <w:p w:rsidR="00143A2B" w:rsidRPr="00D178C8" w:rsidRDefault="00143A2B" w:rsidP="00143A2B">
      <w:pPr>
        <w:pStyle w:val="Title"/>
        <w:rPr>
          <w:rFonts w:ascii="Arial" w:hAnsi="Arial" w:cs="Arial"/>
          <w:color w:val="auto"/>
        </w:rPr>
      </w:pPr>
      <w:r w:rsidRPr="00D178C8">
        <w:rPr>
          <w:rFonts w:ascii="Arial" w:hAnsi="Arial" w:cs="Arial"/>
          <w:color w:val="auto"/>
        </w:rPr>
        <w:t xml:space="preserve">2-7 Years’ Teaching </w:t>
      </w:r>
    </w:p>
    <w:p w:rsidR="00143A2B" w:rsidRPr="00D178C8" w:rsidRDefault="00143A2B" w:rsidP="00143A2B">
      <w:pPr>
        <w:spacing w:line="1956" w:lineRule="auto"/>
        <w:rPr>
          <w:rFonts w:ascii="Arial" w:hAnsi="Arial" w:cs="Arial"/>
        </w:rPr>
      </w:pPr>
    </w:p>
    <w:p w:rsidR="00143A2B" w:rsidRPr="00D178C8" w:rsidRDefault="00143A2B" w:rsidP="00143A2B">
      <w:pPr>
        <w:jc w:val="center"/>
        <w:rPr>
          <w:rFonts w:ascii="Arial" w:eastAsiaTheme="majorEastAsia" w:hAnsi="Arial" w:cs="Arial"/>
          <w:b/>
          <w:bCs/>
          <w:sz w:val="28"/>
          <w:szCs w:val="28"/>
        </w:rPr>
      </w:pPr>
      <w:r w:rsidRPr="00D178C8">
        <w:rPr>
          <w:rFonts w:ascii="Arial" w:eastAsiaTheme="majorEastAsia" w:hAnsi="Arial" w:cs="Arial"/>
          <w:b/>
          <w:bCs/>
          <w:sz w:val="28"/>
          <w:szCs w:val="28"/>
        </w:rPr>
        <w:t>Professor of the 21st Century</w:t>
      </w:r>
    </w:p>
    <w:p w:rsidR="00143A2B" w:rsidRPr="00D178C8" w:rsidRDefault="00143A2B" w:rsidP="00143A2B">
      <w:pPr>
        <w:rPr>
          <w:rFonts w:ascii="Arial" w:eastAsiaTheme="majorEastAsia" w:hAnsi="Arial" w:cs="Arial"/>
          <w:b/>
          <w:bCs/>
          <w:sz w:val="28"/>
          <w:szCs w:val="28"/>
        </w:rPr>
      </w:pPr>
      <w:r w:rsidRPr="00D178C8">
        <w:rPr>
          <w:rFonts w:ascii="Arial" w:eastAsiaTheme="majorEastAsia" w:hAnsi="Arial" w:cs="Arial"/>
          <w:b/>
          <w:bCs/>
          <w:sz w:val="28"/>
          <w:szCs w:val="28"/>
        </w:rPr>
        <w:br w:type="page"/>
      </w:r>
    </w:p>
    <w:p w:rsidR="00F95B61" w:rsidRDefault="00F95B61" w:rsidP="00F95B61">
      <w:pPr>
        <w:jc w:val="righ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val="en-CA" w:eastAsia="en-CA"/>
        </w:rPr>
        <w:lastRenderedPageBreak/>
        <w:drawing>
          <wp:inline distT="0" distB="0" distL="0" distR="0">
            <wp:extent cx="1638300" cy="475107"/>
            <wp:effectExtent l="0" t="0" r="0" b="0"/>
            <wp:docPr id="3" name="Picture 2" descr="Algonqui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GRN.png"/>
                    <pic:cNvPicPr/>
                  </pic:nvPicPr>
                  <pic:blipFill>
                    <a:blip r:embed="rId8" cstate="print"/>
                    <a:stretch>
                      <a:fillRect/>
                    </a:stretch>
                  </pic:blipFill>
                  <pic:spPr>
                    <a:xfrm>
                      <a:off x="0" y="0"/>
                      <a:ext cx="1638300" cy="475107"/>
                    </a:xfrm>
                    <a:prstGeom prst="rect">
                      <a:avLst/>
                    </a:prstGeom>
                  </pic:spPr>
                </pic:pic>
              </a:graphicData>
            </a:graphic>
          </wp:inline>
        </w:drawing>
      </w:r>
    </w:p>
    <w:p w:rsidR="008279CC" w:rsidRPr="00D178C8" w:rsidRDefault="000206B9" w:rsidP="0012725A">
      <w:pPr>
        <w:pStyle w:val="Heading1"/>
        <w:spacing w:before="0"/>
        <w:jc w:val="center"/>
        <w:rPr>
          <w:rFonts w:ascii="Arial" w:hAnsi="Arial" w:cs="Arial"/>
          <w:color w:val="auto"/>
        </w:rPr>
      </w:pPr>
      <w:r w:rsidRPr="00D178C8">
        <w:rPr>
          <w:rFonts w:ascii="Arial" w:hAnsi="Arial" w:cs="Arial"/>
          <w:color w:val="auto"/>
        </w:rPr>
        <w:t>Professor of the 21</w:t>
      </w:r>
      <w:r w:rsidRPr="00D178C8">
        <w:rPr>
          <w:rFonts w:ascii="Arial" w:hAnsi="Arial" w:cs="Arial"/>
          <w:color w:val="auto"/>
          <w:vertAlign w:val="superscript"/>
        </w:rPr>
        <w:t>st</w:t>
      </w:r>
      <w:r w:rsidRPr="00D178C8">
        <w:rPr>
          <w:rFonts w:ascii="Arial" w:hAnsi="Arial" w:cs="Arial"/>
          <w:color w:val="auto"/>
        </w:rPr>
        <w:t xml:space="preserve"> Century </w:t>
      </w:r>
      <w:r w:rsidR="00F34227" w:rsidRPr="00D178C8">
        <w:rPr>
          <w:rFonts w:ascii="Arial" w:hAnsi="Arial" w:cs="Arial"/>
          <w:color w:val="auto"/>
        </w:rPr>
        <w:t>Self-Assessment</w:t>
      </w:r>
      <w:r w:rsidR="0008126F" w:rsidRPr="00D178C8">
        <w:rPr>
          <w:rFonts w:ascii="Arial" w:hAnsi="Arial" w:cs="Arial"/>
          <w:color w:val="auto"/>
        </w:rPr>
        <w:br/>
      </w:r>
    </w:p>
    <w:p w:rsidR="0012725A" w:rsidRPr="00D178C8" w:rsidRDefault="00EE38CC" w:rsidP="00D178C8">
      <w:pPr>
        <w:jc w:val="both"/>
        <w:rPr>
          <w:rStyle w:val="IntenseEmphasis"/>
          <w:rFonts w:ascii="Arial" w:hAnsi="Arial" w:cs="Arial"/>
          <w:color w:val="auto"/>
          <w:sz w:val="20"/>
          <w:szCs w:val="20"/>
        </w:rPr>
      </w:pPr>
      <w:r w:rsidRPr="00D178C8">
        <w:rPr>
          <w:rStyle w:val="IntenseEmphasis"/>
          <w:rFonts w:ascii="Arial" w:hAnsi="Arial" w:cs="Arial"/>
          <w:color w:val="auto"/>
          <w:sz w:val="20"/>
          <w:szCs w:val="20"/>
        </w:rPr>
        <w:t xml:space="preserve">As you complete the checklist, you may think of products that you can use to demonstrate the teaching skills addressed in each competency. You can use the </w:t>
      </w:r>
      <w:r w:rsidR="00D178C8">
        <w:rPr>
          <w:rStyle w:val="IntenseEmphasis"/>
          <w:rFonts w:ascii="Arial" w:hAnsi="Arial" w:cs="Arial"/>
          <w:color w:val="auto"/>
          <w:sz w:val="20"/>
          <w:szCs w:val="20"/>
        </w:rPr>
        <w:t>‘</w:t>
      </w:r>
      <w:r w:rsidRPr="00D178C8">
        <w:rPr>
          <w:rStyle w:val="IntenseEmphasis"/>
          <w:rFonts w:ascii="Arial" w:hAnsi="Arial" w:cs="Arial"/>
          <w:color w:val="auto"/>
          <w:sz w:val="20"/>
          <w:szCs w:val="20"/>
        </w:rPr>
        <w:t>Notes</w:t>
      </w:r>
      <w:r w:rsidR="00D178C8">
        <w:rPr>
          <w:rStyle w:val="IntenseEmphasis"/>
          <w:rFonts w:ascii="Arial" w:hAnsi="Arial" w:cs="Arial"/>
          <w:color w:val="auto"/>
          <w:sz w:val="20"/>
          <w:szCs w:val="20"/>
        </w:rPr>
        <w:t>’</w:t>
      </w:r>
      <w:r w:rsidRPr="00D178C8">
        <w:rPr>
          <w:rStyle w:val="IntenseEmphasis"/>
          <w:rFonts w:ascii="Arial" w:hAnsi="Arial" w:cs="Arial"/>
          <w:color w:val="auto"/>
          <w:sz w:val="20"/>
          <w:szCs w:val="20"/>
        </w:rPr>
        <w:t xml:space="preserve"> sections to jot down your ideas examples you can include.  </w:t>
      </w:r>
    </w:p>
    <w:p w:rsidR="0012725A" w:rsidRPr="00D178C8" w:rsidRDefault="00D178C8" w:rsidP="0012725A">
      <w:pPr>
        <w:pStyle w:val="Heading2"/>
        <w:rPr>
          <w:rFonts w:ascii="Arial" w:hAnsi="Arial" w:cs="Arial"/>
          <w:color w:val="auto"/>
        </w:rPr>
      </w:pPr>
      <w:r>
        <w:rPr>
          <w:rFonts w:ascii="Arial" w:hAnsi="Arial" w:cs="Arial"/>
          <w:color w:val="auto"/>
        </w:rPr>
        <w:t xml:space="preserve">Competency #1: </w:t>
      </w:r>
      <w:r w:rsidR="0012725A" w:rsidRPr="00D178C8">
        <w:rPr>
          <w:rFonts w:ascii="Arial" w:hAnsi="Arial" w:cs="Arial"/>
          <w:color w:val="auto"/>
        </w:rPr>
        <w:t>Model</w:t>
      </w:r>
      <w:r w:rsidR="00A27DEF" w:rsidRPr="00D178C8">
        <w:rPr>
          <w:rFonts w:ascii="Arial" w:hAnsi="Arial" w:cs="Arial"/>
          <w:color w:val="auto"/>
        </w:rPr>
        <w:t>l</w:t>
      </w:r>
      <w:r w:rsidR="0012725A" w:rsidRPr="00D178C8">
        <w:rPr>
          <w:rFonts w:ascii="Arial" w:hAnsi="Arial" w:cs="Arial"/>
          <w:color w:val="auto"/>
        </w:rPr>
        <w:t>ing professional practice wit</w:t>
      </w:r>
      <w:r>
        <w:rPr>
          <w:rFonts w:ascii="Arial" w:hAnsi="Arial" w:cs="Arial"/>
          <w:color w:val="auto"/>
        </w:rPr>
        <w:t>hin the discipline of teaching</w:t>
      </w:r>
    </w:p>
    <w:p w:rsidR="0012725A" w:rsidRPr="00F7478D" w:rsidRDefault="0012725A" w:rsidP="00F7478D">
      <w:pPr>
        <w:pStyle w:val="ListParagraph"/>
        <w:numPr>
          <w:ilvl w:val="1"/>
          <w:numId w:val="12"/>
        </w:numPr>
        <w:spacing w:before="60" w:after="60"/>
        <w:ind w:left="630" w:right="-270" w:hanging="450"/>
        <w:jc w:val="both"/>
        <w:rPr>
          <w:rFonts w:ascii="Arial" w:hAnsi="Arial" w:cs="Arial"/>
        </w:rPr>
      </w:pPr>
      <w:r w:rsidRPr="00F7478D">
        <w:rPr>
          <w:rFonts w:ascii="Arial" w:hAnsi="Arial" w:cs="Arial"/>
        </w:rPr>
        <w:t>Identifying your own learning style</w:t>
      </w:r>
      <w:r w:rsidR="00D178C8" w:rsidRPr="00F7478D">
        <w:rPr>
          <w:rFonts w:ascii="Arial" w:hAnsi="Arial" w:cs="Arial"/>
        </w:rPr>
        <w:t xml:space="preserve"> and preference</w:t>
      </w:r>
      <w:r w:rsidRPr="00F7478D">
        <w:rPr>
          <w:rFonts w:ascii="Arial" w:hAnsi="Arial" w:cs="Arial"/>
        </w:rPr>
        <w:t xml:space="preserve"> and how it affects your teaching</w:t>
      </w:r>
    </w:p>
    <w:p w:rsidR="0012725A" w:rsidRPr="00D178C8" w:rsidRDefault="0012725A" w:rsidP="00F7478D">
      <w:pPr>
        <w:pStyle w:val="ListParagraph"/>
        <w:numPr>
          <w:ilvl w:val="1"/>
          <w:numId w:val="12"/>
        </w:numPr>
        <w:spacing w:before="60" w:after="60"/>
        <w:ind w:left="630" w:right="-270" w:hanging="450"/>
        <w:jc w:val="both"/>
        <w:rPr>
          <w:rFonts w:ascii="Arial" w:hAnsi="Arial" w:cs="Arial"/>
        </w:rPr>
      </w:pPr>
      <w:r w:rsidRPr="00D178C8">
        <w:rPr>
          <w:rFonts w:ascii="Arial" w:hAnsi="Arial" w:cs="Arial"/>
        </w:rPr>
        <w:t>Locating and using resources that support teaching practice</w:t>
      </w:r>
    </w:p>
    <w:p w:rsidR="0012725A" w:rsidRPr="00F7478D" w:rsidRDefault="0012725A" w:rsidP="00F7478D">
      <w:pPr>
        <w:pStyle w:val="ListParagraph"/>
        <w:numPr>
          <w:ilvl w:val="1"/>
          <w:numId w:val="12"/>
        </w:numPr>
        <w:spacing w:before="60" w:after="60"/>
        <w:ind w:left="630" w:right="-270" w:hanging="450"/>
        <w:jc w:val="both"/>
        <w:rPr>
          <w:rFonts w:ascii="Arial" w:hAnsi="Arial" w:cs="Arial"/>
        </w:rPr>
      </w:pPr>
      <w:r w:rsidRPr="00F7478D">
        <w:rPr>
          <w:rFonts w:ascii="Arial" w:hAnsi="Arial" w:cs="Arial"/>
        </w:rPr>
        <w:t>Engaging in ongoing development to remain current in your own subject area and in the discipline of teaching</w:t>
      </w:r>
    </w:p>
    <w:p w:rsidR="0012725A" w:rsidRPr="00F7478D" w:rsidRDefault="0012725A" w:rsidP="00F7478D">
      <w:pPr>
        <w:pStyle w:val="ListParagraph"/>
        <w:numPr>
          <w:ilvl w:val="1"/>
          <w:numId w:val="12"/>
        </w:numPr>
        <w:spacing w:before="60" w:after="60"/>
        <w:ind w:left="630" w:right="-270" w:hanging="450"/>
        <w:jc w:val="both"/>
        <w:rPr>
          <w:rFonts w:ascii="Arial" w:hAnsi="Arial" w:cs="Arial"/>
        </w:rPr>
      </w:pPr>
      <w:r w:rsidRPr="00F7478D">
        <w:rPr>
          <w:rFonts w:ascii="Arial" w:hAnsi="Arial" w:cs="Arial"/>
        </w:rPr>
        <w:t>Identifying the impact of your own teaching on student learning</w:t>
      </w:r>
    </w:p>
    <w:p w:rsidR="0012725A" w:rsidRPr="00F7478D" w:rsidRDefault="0012725A" w:rsidP="00F7478D">
      <w:pPr>
        <w:pStyle w:val="ListParagraph"/>
        <w:numPr>
          <w:ilvl w:val="1"/>
          <w:numId w:val="12"/>
        </w:numPr>
        <w:spacing w:before="60" w:after="60"/>
        <w:ind w:left="630" w:right="-270" w:hanging="450"/>
        <w:jc w:val="both"/>
        <w:rPr>
          <w:rFonts w:ascii="Arial" w:hAnsi="Arial" w:cs="Arial"/>
        </w:rPr>
      </w:pPr>
      <w:r w:rsidRPr="00F7478D">
        <w:rPr>
          <w:rFonts w:ascii="Arial" w:hAnsi="Arial" w:cs="Arial"/>
        </w:rPr>
        <w:t>Contributing to a learning culture that encourages continuous learning, reflective practice and peer support</w:t>
      </w:r>
    </w:p>
    <w:p w:rsidR="0012725A" w:rsidRPr="00D178C8" w:rsidRDefault="0012725A" w:rsidP="00F7478D">
      <w:pPr>
        <w:pStyle w:val="ListParagraph"/>
        <w:numPr>
          <w:ilvl w:val="1"/>
          <w:numId w:val="12"/>
        </w:numPr>
        <w:spacing w:before="60" w:after="60"/>
        <w:ind w:left="630" w:right="-270" w:hanging="450"/>
        <w:jc w:val="both"/>
        <w:rPr>
          <w:rFonts w:ascii="Arial" w:hAnsi="Arial" w:cs="Arial"/>
        </w:rPr>
      </w:pPr>
      <w:r w:rsidRPr="00D178C8">
        <w:rPr>
          <w:rFonts w:ascii="Arial" w:hAnsi="Arial" w:cs="Arial"/>
        </w:rPr>
        <w:t>Working within ethical, legal and College guidelines</w:t>
      </w:r>
    </w:p>
    <w:p w:rsidR="000206B9" w:rsidRPr="00F7478D" w:rsidRDefault="0012725A" w:rsidP="00F7478D">
      <w:pPr>
        <w:pStyle w:val="ListParagraph"/>
        <w:numPr>
          <w:ilvl w:val="1"/>
          <w:numId w:val="12"/>
        </w:numPr>
        <w:spacing w:before="60" w:after="60"/>
        <w:ind w:left="630" w:right="-270" w:hanging="450"/>
        <w:jc w:val="both"/>
        <w:rPr>
          <w:rStyle w:val="IntenseEmphasis"/>
          <w:rFonts w:ascii="Arial" w:hAnsi="Arial" w:cs="Arial"/>
          <w:b w:val="0"/>
          <w:bCs w:val="0"/>
          <w:i w:val="0"/>
          <w:iCs w:val="0"/>
          <w:color w:val="auto"/>
        </w:rPr>
      </w:pPr>
      <w:r w:rsidRPr="00F7478D">
        <w:rPr>
          <w:rFonts w:ascii="Arial" w:hAnsi="Arial" w:cs="Arial"/>
        </w:rPr>
        <w:t>Encouraging practices which reflect common principles of global citizenship</w:t>
      </w:r>
    </w:p>
    <w:tbl>
      <w:tblPr>
        <w:tblStyle w:val="TableGrid"/>
        <w:tblW w:w="9768" w:type="dxa"/>
        <w:tblLook w:val="04A0" w:firstRow="1" w:lastRow="0" w:firstColumn="1" w:lastColumn="0" w:noHBand="0" w:noVBand="1"/>
        <w:tblDescription w:val="Modeling professional practice within the discipline of teaching table."/>
      </w:tblPr>
      <w:tblGrid>
        <w:gridCol w:w="6398"/>
        <w:gridCol w:w="1258"/>
        <w:gridCol w:w="1084"/>
        <w:gridCol w:w="1028"/>
      </w:tblGrid>
      <w:tr w:rsidR="006277A0" w:rsidTr="00D178C8">
        <w:trPr>
          <w:trHeight w:val="413"/>
          <w:tblHeader/>
        </w:trPr>
        <w:tc>
          <w:tcPr>
            <w:tcW w:w="6398" w:type="dxa"/>
            <w:shd w:val="clear" w:color="auto" w:fill="D9D9D9" w:themeFill="background1" w:themeFillShade="D9"/>
          </w:tcPr>
          <w:p w:rsidR="006277A0" w:rsidRDefault="006277A0" w:rsidP="0009687E">
            <w:pPr>
              <w:pStyle w:val="Heading2"/>
              <w:outlineLvl w:val="1"/>
            </w:pPr>
          </w:p>
        </w:tc>
        <w:tc>
          <w:tcPr>
            <w:tcW w:w="1258" w:type="dxa"/>
            <w:shd w:val="clear" w:color="auto" w:fill="D9D9D9" w:themeFill="background1" w:themeFillShade="D9"/>
          </w:tcPr>
          <w:p w:rsidR="006277A0" w:rsidRPr="00D178C8" w:rsidRDefault="006277A0" w:rsidP="000206B9">
            <w:pPr>
              <w:jc w:val="center"/>
              <w:rPr>
                <w:rFonts w:ascii="Arial" w:hAnsi="Arial" w:cs="Arial"/>
                <w:b/>
              </w:rPr>
            </w:pPr>
            <w:r w:rsidRPr="00D178C8">
              <w:rPr>
                <w:rFonts w:ascii="Arial" w:hAnsi="Arial" w:cs="Arial"/>
                <w:b/>
              </w:rPr>
              <w:t>Yes</w:t>
            </w:r>
          </w:p>
        </w:tc>
        <w:tc>
          <w:tcPr>
            <w:tcW w:w="1084" w:type="dxa"/>
            <w:shd w:val="clear" w:color="auto" w:fill="D9D9D9" w:themeFill="background1" w:themeFillShade="D9"/>
          </w:tcPr>
          <w:p w:rsidR="006277A0" w:rsidRPr="00D178C8" w:rsidRDefault="006277A0" w:rsidP="000206B9">
            <w:pPr>
              <w:jc w:val="center"/>
              <w:rPr>
                <w:rFonts w:ascii="Arial" w:hAnsi="Arial" w:cs="Arial"/>
                <w:b/>
              </w:rPr>
            </w:pPr>
            <w:r w:rsidRPr="00D178C8">
              <w:rPr>
                <w:rFonts w:ascii="Arial" w:hAnsi="Arial" w:cs="Arial"/>
                <w:b/>
              </w:rPr>
              <w:t>Partially</w:t>
            </w:r>
          </w:p>
        </w:tc>
        <w:tc>
          <w:tcPr>
            <w:tcW w:w="1028" w:type="dxa"/>
            <w:shd w:val="clear" w:color="auto" w:fill="D9D9D9" w:themeFill="background1" w:themeFillShade="D9"/>
          </w:tcPr>
          <w:p w:rsidR="006277A0" w:rsidRPr="00D178C8" w:rsidRDefault="006277A0" w:rsidP="000206B9">
            <w:pPr>
              <w:jc w:val="center"/>
              <w:rPr>
                <w:rFonts w:ascii="Arial" w:hAnsi="Arial" w:cs="Arial"/>
                <w:b/>
              </w:rPr>
            </w:pPr>
            <w:r w:rsidRPr="00D178C8">
              <w:rPr>
                <w:rFonts w:ascii="Arial" w:hAnsi="Arial" w:cs="Arial"/>
                <w:b/>
              </w:rPr>
              <w:t>Not Yet</w:t>
            </w:r>
          </w:p>
        </w:tc>
      </w:tr>
      <w:tr w:rsidR="00864B83" w:rsidTr="006E2E7F">
        <w:trPr>
          <w:trHeight w:val="720"/>
          <w:tblHeader/>
        </w:trPr>
        <w:tc>
          <w:tcPr>
            <w:tcW w:w="6398" w:type="dxa"/>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Actively participate (share concrete ideas) in team meetings or departmental meetings at the College</w:t>
            </w:r>
          </w:p>
        </w:tc>
        <w:tc>
          <w:tcPr>
            <w:tcW w:w="125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D178C8">
        <w:trPr>
          <w:trHeight w:val="720"/>
          <w:tblHeader/>
        </w:trPr>
        <w:tc>
          <w:tcPr>
            <w:tcW w:w="6398" w:type="dxa"/>
            <w:shd w:val="clear" w:color="auto" w:fill="F2F2F2" w:themeFill="background1" w:themeFillShade="F2"/>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 xml:space="preserve">Adjust your own learning </w:t>
            </w:r>
            <w:r w:rsidR="00D178C8">
              <w:rPr>
                <w:rFonts w:ascii="Arial" w:hAnsi="Arial" w:cs="Arial"/>
                <w:sz w:val="21"/>
                <w:szCs w:val="21"/>
              </w:rPr>
              <w:t xml:space="preserve">style and preference </w:t>
            </w:r>
            <w:r w:rsidRPr="00D178C8">
              <w:rPr>
                <w:rFonts w:ascii="Arial" w:hAnsi="Arial" w:cs="Arial"/>
                <w:sz w:val="21"/>
                <w:szCs w:val="21"/>
              </w:rPr>
              <w:t>to suit the different learning styles</w:t>
            </w:r>
            <w:r w:rsidR="00D178C8">
              <w:rPr>
                <w:rFonts w:ascii="Arial" w:hAnsi="Arial" w:cs="Arial"/>
                <w:sz w:val="21"/>
                <w:szCs w:val="21"/>
              </w:rPr>
              <w:t xml:space="preserve"> and preferences </w:t>
            </w:r>
            <w:r w:rsidRPr="00D178C8">
              <w:rPr>
                <w:rFonts w:ascii="Arial" w:hAnsi="Arial" w:cs="Arial"/>
                <w:sz w:val="21"/>
                <w:szCs w:val="21"/>
              </w:rPr>
              <w:t>of your students</w:t>
            </w:r>
          </w:p>
        </w:tc>
        <w:tc>
          <w:tcPr>
            <w:tcW w:w="125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6E2E7F">
        <w:trPr>
          <w:trHeight w:val="720"/>
          <w:tblHeader/>
        </w:trPr>
        <w:tc>
          <w:tcPr>
            <w:tcW w:w="6398" w:type="dxa"/>
          </w:tcPr>
          <w:p w:rsidR="00864B83" w:rsidRPr="00D178C8" w:rsidRDefault="00864B83" w:rsidP="00D178C8">
            <w:pPr>
              <w:pStyle w:val="ListParagraph"/>
              <w:numPr>
                <w:ilvl w:val="0"/>
                <w:numId w:val="20"/>
              </w:numPr>
              <w:spacing w:before="60" w:after="60" w:line="276" w:lineRule="auto"/>
              <w:ind w:left="360" w:hanging="270"/>
              <w:rPr>
                <w:rFonts w:ascii="Arial" w:hAnsi="Arial" w:cs="Arial"/>
                <w:sz w:val="21"/>
                <w:szCs w:val="21"/>
              </w:rPr>
            </w:pPr>
            <w:r w:rsidRPr="00D178C8">
              <w:rPr>
                <w:rFonts w:ascii="Arial" w:hAnsi="Arial" w:cs="Arial"/>
                <w:sz w:val="21"/>
                <w:szCs w:val="21"/>
              </w:rPr>
              <w:t>Locate and apply appropriate College Policies as they relate to ethical and legal issues</w:t>
            </w:r>
            <w:r w:rsidR="00756B1C" w:rsidRPr="00D178C8">
              <w:rPr>
                <w:rFonts w:ascii="Arial" w:hAnsi="Arial" w:cs="Arial"/>
                <w:sz w:val="21"/>
                <w:szCs w:val="21"/>
              </w:rPr>
              <w:t xml:space="preserve"> (student code of conduct, plagiarism etc.)</w:t>
            </w:r>
          </w:p>
        </w:tc>
        <w:tc>
          <w:tcPr>
            <w:tcW w:w="125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D178C8">
        <w:trPr>
          <w:trHeight w:val="720"/>
          <w:tblHeader/>
        </w:trPr>
        <w:tc>
          <w:tcPr>
            <w:tcW w:w="6398" w:type="dxa"/>
            <w:shd w:val="clear" w:color="auto" w:fill="F2F2F2" w:themeFill="background1" w:themeFillShade="F2"/>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Locate and use College resources (information, services and support networks) that contribute to your teaching practice</w:t>
            </w:r>
          </w:p>
        </w:tc>
        <w:tc>
          <w:tcPr>
            <w:tcW w:w="125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6E2E7F">
        <w:trPr>
          <w:trHeight w:val="720"/>
          <w:tblHeader/>
        </w:trPr>
        <w:tc>
          <w:tcPr>
            <w:tcW w:w="6398" w:type="dxa"/>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 xml:space="preserve">Use the competencies in </w:t>
            </w:r>
            <w:r w:rsidRPr="00D178C8">
              <w:rPr>
                <w:rFonts w:ascii="Arial" w:hAnsi="Arial" w:cs="Arial"/>
                <w:i/>
                <w:sz w:val="21"/>
                <w:szCs w:val="21"/>
              </w:rPr>
              <w:t xml:space="preserve">The Professor of the 21st Century Framework </w:t>
            </w:r>
            <w:r w:rsidRPr="00D178C8">
              <w:rPr>
                <w:rFonts w:ascii="Arial" w:hAnsi="Arial" w:cs="Arial"/>
                <w:sz w:val="21"/>
                <w:szCs w:val="21"/>
              </w:rPr>
              <w:t xml:space="preserve">to document your teaching achievements </w:t>
            </w:r>
          </w:p>
        </w:tc>
        <w:tc>
          <w:tcPr>
            <w:tcW w:w="125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D178C8">
        <w:trPr>
          <w:trHeight w:val="720"/>
          <w:tblHeader/>
        </w:trPr>
        <w:tc>
          <w:tcPr>
            <w:tcW w:w="6398" w:type="dxa"/>
            <w:shd w:val="clear" w:color="auto" w:fill="F2F2F2" w:themeFill="background1" w:themeFillShade="F2"/>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Participate in professional development activities at the College to enhance your skills and knowledge in your teaching practice</w:t>
            </w:r>
          </w:p>
        </w:tc>
        <w:tc>
          <w:tcPr>
            <w:tcW w:w="125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6E2E7F">
        <w:trPr>
          <w:trHeight w:val="720"/>
          <w:tblHeader/>
        </w:trPr>
        <w:tc>
          <w:tcPr>
            <w:tcW w:w="6398" w:type="dxa"/>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Participate in Applied Research projects within your area of discipline/program</w:t>
            </w:r>
          </w:p>
        </w:tc>
        <w:tc>
          <w:tcPr>
            <w:tcW w:w="125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64B83" w:rsidTr="00D178C8">
        <w:trPr>
          <w:trHeight w:val="720"/>
          <w:tblHeader/>
        </w:trPr>
        <w:tc>
          <w:tcPr>
            <w:tcW w:w="6398" w:type="dxa"/>
            <w:shd w:val="clear" w:color="auto" w:fill="F2F2F2" w:themeFill="background1" w:themeFillShade="F2"/>
          </w:tcPr>
          <w:p w:rsidR="00864B83" w:rsidRPr="00D178C8" w:rsidRDefault="00864B83" w:rsidP="00D178C8">
            <w:pPr>
              <w:pStyle w:val="ListParagraph"/>
              <w:numPr>
                <w:ilvl w:val="0"/>
                <w:numId w:val="20"/>
              </w:numPr>
              <w:spacing w:before="60" w:after="60"/>
              <w:ind w:left="360" w:hanging="270"/>
              <w:rPr>
                <w:rFonts w:ascii="Arial" w:hAnsi="Arial" w:cs="Arial"/>
                <w:sz w:val="21"/>
                <w:szCs w:val="21"/>
              </w:rPr>
            </w:pPr>
            <w:r w:rsidRPr="00D178C8">
              <w:rPr>
                <w:rFonts w:ascii="Arial" w:hAnsi="Arial" w:cs="Arial"/>
                <w:sz w:val="21"/>
                <w:szCs w:val="21"/>
              </w:rPr>
              <w:t xml:space="preserve">Provide examples of how the three pillars of sustainability and the concept of global citizenship are being addressed with the students and how they can be supported in your program of study </w:t>
            </w:r>
          </w:p>
        </w:tc>
        <w:tc>
          <w:tcPr>
            <w:tcW w:w="125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84"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028" w:type="dxa"/>
            <w:shd w:val="clear" w:color="auto" w:fill="F2F2F2" w:themeFill="background1" w:themeFillShade="F2"/>
          </w:tcPr>
          <w:p w:rsidR="00864B83" w:rsidRDefault="00D178C8" w:rsidP="00D178C8">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12725A" w:rsidRPr="00D178C8" w:rsidRDefault="00D178C8" w:rsidP="0012725A">
      <w:pPr>
        <w:pStyle w:val="Heading2"/>
        <w:spacing w:before="0"/>
        <w:rPr>
          <w:rFonts w:ascii="Arial" w:hAnsi="Arial" w:cs="Arial"/>
          <w:color w:val="auto"/>
        </w:rPr>
      </w:pPr>
      <w:r>
        <w:rPr>
          <w:rFonts w:ascii="Arial" w:hAnsi="Arial" w:cs="Arial"/>
          <w:color w:val="auto"/>
        </w:rPr>
        <w:lastRenderedPageBreak/>
        <w:t xml:space="preserve">Competency #2: </w:t>
      </w:r>
      <w:r w:rsidR="0012725A" w:rsidRPr="00D178C8">
        <w:rPr>
          <w:rFonts w:ascii="Arial" w:hAnsi="Arial" w:cs="Arial"/>
          <w:color w:val="auto"/>
        </w:rPr>
        <w:t>Creating engaging learning environments for individuals and groups that suppo</w:t>
      </w:r>
      <w:r>
        <w:rPr>
          <w:rFonts w:ascii="Arial" w:hAnsi="Arial" w:cs="Arial"/>
          <w:color w:val="auto"/>
        </w:rPr>
        <w:t>rt academic and personal growth</w:t>
      </w:r>
    </w:p>
    <w:p w:rsidR="0012725A" w:rsidRPr="00F7478D" w:rsidRDefault="0012725A" w:rsidP="00F7478D">
      <w:pPr>
        <w:pStyle w:val="ListParagraph"/>
        <w:numPr>
          <w:ilvl w:val="1"/>
          <w:numId w:val="22"/>
        </w:numPr>
        <w:spacing w:before="60" w:after="60"/>
        <w:ind w:right="-360" w:hanging="540"/>
        <w:jc w:val="both"/>
        <w:rPr>
          <w:rFonts w:ascii="Arial" w:hAnsi="Arial" w:cs="Arial"/>
        </w:rPr>
      </w:pPr>
      <w:r w:rsidRPr="00F7478D">
        <w:rPr>
          <w:rFonts w:ascii="Arial" w:hAnsi="Arial" w:cs="Arial"/>
        </w:rPr>
        <w:t xml:space="preserve">Establishing a rapport with a variety of learners </w:t>
      </w:r>
    </w:p>
    <w:p w:rsidR="0012725A" w:rsidRPr="00F7478D" w:rsidRDefault="0012725A" w:rsidP="00F7478D">
      <w:pPr>
        <w:pStyle w:val="ListParagraph"/>
        <w:numPr>
          <w:ilvl w:val="1"/>
          <w:numId w:val="22"/>
        </w:numPr>
        <w:spacing w:before="60" w:after="60"/>
        <w:ind w:right="-360" w:hanging="540"/>
        <w:jc w:val="both"/>
        <w:rPr>
          <w:rFonts w:ascii="Arial" w:hAnsi="Arial" w:cs="Arial"/>
        </w:rPr>
      </w:pPr>
      <w:r w:rsidRPr="00F7478D">
        <w:rPr>
          <w:rFonts w:ascii="Arial" w:hAnsi="Arial" w:cs="Arial"/>
        </w:rPr>
        <w:t xml:space="preserve">Establishing and maintaining learning environments that promote student success </w:t>
      </w:r>
    </w:p>
    <w:p w:rsidR="0012725A" w:rsidRPr="00D178C8" w:rsidRDefault="0012725A" w:rsidP="00F7478D">
      <w:pPr>
        <w:pStyle w:val="ListParagraph"/>
        <w:numPr>
          <w:ilvl w:val="1"/>
          <w:numId w:val="22"/>
        </w:numPr>
        <w:spacing w:before="60" w:after="60"/>
        <w:ind w:right="-360" w:hanging="540"/>
        <w:jc w:val="both"/>
        <w:rPr>
          <w:rFonts w:ascii="Arial" w:hAnsi="Arial" w:cs="Arial"/>
        </w:rPr>
      </w:pPr>
      <w:r w:rsidRPr="00D178C8">
        <w:rPr>
          <w:rFonts w:ascii="Arial" w:hAnsi="Arial" w:cs="Arial"/>
        </w:rPr>
        <w:t>Motivating learners</w:t>
      </w:r>
    </w:p>
    <w:p w:rsidR="0012725A" w:rsidRDefault="0012725A" w:rsidP="00F7478D">
      <w:pPr>
        <w:pStyle w:val="ListParagraph"/>
        <w:numPr>
          <w:ilvl w:val="1"/>
          <w:numId w:val="22"/>
        </w:numPr>
        <w:spacing w:before="60" w:after="60"/>
        <w:ind w:right="-360" w:hanging="540"/>
        <w:jc w:val="both"/>
        <w:rPr>
          <w:rFonts w:ascii="Arial" w:hAnsi="Arial" w:cs="Arial"/>
        </w:rPr>
      </w:pPr>
      <w:r w:rsidRPr="00F7478D">
        <w:rPr>
          <w:rFonts w:ascii="Arial" w:hAnsi="Arial" w:cs="Arial"/>
        </w:rPr>
        <w:t>Identifying and supporting learners who require specific assistance in engaging in the learning process</w:t>
      </w:r>
    </w:p>
    <w:tbl>
      <w:tblPr>
        <w:tblStyle w:val="TableGrid"/>
        <w:tblpPr w:leftFromText="180" w:rightFromText="180" w:vertAnchor="text" w:horzAnchor="margin" w:tblpX="-455" w:tblpY="646"/>
        <w:tblW w:w="11008" w:type="dxa"/>
        <w:tblLook w:val="04A0" w:firstRow="1" w:lastRow="0" w:firstColumn="1" w:lastColumn="0" w:noHBand="0" w:noVBand="1"/>
        <w:tblDescription w:val="Creating engaging learning environments for individuals and groups that support academic and personal growth table."/>
      </w:tblPr>
      <w:tblGrid>
        <w:gridCol w:w="7228"/>
        <w:gridCol w:w="1260"/>
        <w:gridCol w:w="1260"/>
        <w:gridCol w:w="1260"/>
      </w:tblGrid>
      <w:tr w:rsidR="00F7478D" w:rsidTr="00F7478D">
        <w:trPr>
          <w:trHeight w:val="720"/>
          <w:tblHeader/>
        </w:trPr>
        <w:tc>
          <w:tcPr>
            <w:tcW w:w="7228" w:type="dxa"/>
            <w:shd w:val="clear" w:color="auto" w:fill="D9D9D9" w:themeFill="background1" w:themeFillShade="D9"/>
          </w:tcPr>
          <w:p w:rsidR="00F7478D" w:rsidRPr="00D178C8" w:rsidRDefault="00F7478D" w:rsidP="00F7478D">
            <w:pPr>
              <w:pStyle w:val="ListParagraph"/>
              <w:spacing w:before="60" w:after="60"/>
              <w:ind w:hanging="360"/>
              <w:rPr>
                <w:rFonts w:ascii="Arial" w:hAnsi="Arial" w:cs="Arial"/>
              </w:rPr>
            </w:pPr>
          </w:p>
        </w:tc>
        <w:tc>
          <w:tcPr>
            <w:tcW w:w="1260" w:type="dxa"/>
            <w:shd w:val="clear" w:color="auto" w:fill="D9D9D9" w:themeFill="background1" w:themeFillShade="D9"/>
          </w:tcPr>
          <w:p w:rsidR="00F7478D" w:rsidRPr="00D178C8" w:rsidRDefault="00F7478D" w:rsidP="00F7478D">
            <w:pPr>
              <w:ind w:hanging="360"/>
              <w:rPr>
                <w:rFonts w:ascii="Arial" w:hAnsi="Arial" w:cs="Arial"/>
                <w:b/>
              </w:rPr>
            </w:pPr>
          </w:p>
          <w:p w:rsidR="00F7478D" w:rsidRPr="00D178C8" w:rsidRDefault="00F7478D" w:rsidP="00F7478D">
            <w:pPr>
              <w:ind w:hanging="360"/>
              <w:jc w:val="center"/>
              <w:rPr>
                <w:rFonts w:ascii="Arial" w:hAnsi="Arial" w:cs="Arial"/>
              </w:rPr>
            </w:pPr>
            <w:r w:rsidRPr="00D178C8">
              <w:rPr>
                <w:rFonts w:ascii="Arial" w:hAnsi="Arial" w:cs="Arial"/>
                <w:b/>
              </w:rPr>
              <w:t>Yes</w:t>
            </w:r>
          </w:p>
        </w:tc>
        <w:tc>
          <w:tcPr>
            <w:tcW w:w="1260" w:type="dxa"/>
            <w:shd w:val="clear" w:color="auto" w:fill="D9D9D9" w:themeFill="background1" w:themeFillShade="D9"/>
          </w:tcPr>
          <w:p w:rsidR="00F7478D" w:rsidRPr="00D178C8" w:rsidRDefault="00F7478D" w:rsidP="00F7478D">
            <w:pPr>
              <w:ind w:hanging="360"/>
              <w:jc w:val="center"/>
              <w:rPr>
                <w:rFonts w:ascii="Arial" w:hAnsi="Arial" w:cs="Arial"/>
                <w:b/>
              </w:rPr>
            </w:pPr>
          </w:p>
          <w:p w:rsidR="00F7478D" w:rsidRPr="00D178C8" w:rsidRDefault="00F7478D" w:rsidP="00F7478D">
            <w:pPr>
              <w:ind w:hanging="360"/>
              <w:jc w:val="center"/>
              <w:rPr>
                <w:rFonts w:ascii="Arial" w:hAnsi="Arial" w:cs="Arial"/>
                <w:b/>
              </w:rPr>
            </w:pPr>
            <w:r w:rsidRPr="00D178C8">
              <w:rPr>
                <w:rFonts w:ascii="Arial" w:hAnsi="Arial" w:cs="Arial"/>
                <w:b/>
              </w:rPr>
              <w:t>Partially</w:t>
            </w:r>
          </w:p>
        </w:tc>
        <w:tc>
          <w:tcPr>
            <w:tcW w:w="1260" w:type="dxa"/>
            <w:shd w:val="clear" w:color="auto" w:fill="D9D9D9" w:themeFill="background1" w:themeFillShade="D9"/>
          </w:tcPr>
          <w:p w:rsidR="00F7478D" w:rsidRPr="00D178C8" w:rsidRDefault="00F7478D" w:rsidP="00F7478D">
            <w:pPr>
              <w:ind w:hanging="360"/>
              <w:jc w:val="center"/>
              <w:rPr>
                <w:rFonts w:ascii="Arial" w:hAnsi="Arial" w:cs="Arial"/>
                <w:b/>
              </w:rPr>
            </w:pPr>
          </w:p>
          <w:p w:rsidR="00F7478D" w:rsidRPr="00D178C8" w:rsidRDefault="00F7478D" w:rsidP="00F7478D">
            <w:pPr>
              <w:ind w:hanging="360"/>
              <w:jc w:val="center"/>
              <w:rPr>
                <w:rFonts w:ascii="Arial" w:hAnsi="Arial" w:cs="Arial"/>
                <w:b/>
              </w:rPr>
            </w:pPr>
            <w:r w:rsidRPr="00D178C8">
              <w:rPr>
                <w:rFonts w:ascii="Arial" w:hAnsi="Arial" w:cs="Arial"/>
                <w:b/>
              </w:rPr>
              <w:t>Not Yet</w:t>
            </w:r>
          </w:p>
        </w:tc>
      </w:tr>
      <w:tr w:rsidR="00F7478D" w:rsidTr="00F7478D">
        <w:trPr>
          <w:trHeight w:val="605"/>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Use a variety of ice-breaking activities to create class cohesiveness</w:t>
            </w:r>
          </w:p>
        </w:tc>
        <w:tc>
          <w:tcPr>
            <w:tcW w:w="1260" w:type="dxa"/>
          </w:tcPr>
          <w:p w:rsidR="00F7478D" w:rsidRPr="000206B9" w:rsidRDefault="00F7478D" w:rsidP="00F7478D">
            <w:pPr>
              <w:ind w:hanging="360"/>
              <w:jc w:val="center"/>
              <w:rPr>
                <w:b/>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Pr="000206B9" w:rsidRDefault="00F7478D" w:rsidP="00F7478D">
            <w:pPr>
              <w:ind w:hanging="360"/>
              <w:jc w:val="center"/>
              <w:rPr>
                <w:b/>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Pr="00D178C8"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shd w:val="clear" w:color="auto" w:fill="F2F2F2" w:themeFill="background1" w:themeFillShade="F2"/>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Create a welcoming environment of trust that inspires all learners to share knowledge and ask questions </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Use classroom-management techniques to maintain an atmosphere within Face-to-face (F2F) environments that is conducive to learning </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shd w:val="clear" w:color="auto" w:fill="F2F2F2" w:themeFill="background1" w:themeFillShade="F2"/>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Involve the students in a variety of in-class and/or online activities that motivate all learners to be engaged in their learning</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Provide many opportunities for peer based learning in the F2F and/or online learning environments</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shd w:val="clear" w:color="auto" w:fill="F2F2F2" w:themeFill="background1" w:themeFillShade="F2"/>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Demonstrate how the assignments are directly related to the chosen field of study</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Mentor novice faculty by sharing ideas/activities that help build positive learning environments both F2F and online</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533"/>
          <w:tblHeader/>
        </w:trPr>
        <w:tc>
          <w:tcPr>
            <w:tcW w:w="7228" w:type="dxa"/>
            <w:shd w:val="clear" w:color="auto" w:fill="F2F2F2" w:themeFill="background1" w:themeFillShade="F2"/>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Apply college guidelines to identify and support learners at risk</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443"/>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Act as Academic Advisor for students </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623"/>
          <w:tblHeader/>
        </w:trPr>
        <w:tc>
          <w:tcPr>
            <w:tcW w:w="7228" w:type="dxa"/>
            <w:shd w:val="clear" w:color="auto" w:fill="F2F2F2" w:themeFill="background1" w:themeFillShade="F2"/>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Assume the first line of intervention with learners who are in crisis</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497"/>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Apply College resources to support students at risk </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497"/>
          <w:tblHeader/>
        </w:trPr>
        <w:tc>
          <w:tcPr>
            <w:tcW w:w="7228" w:type="dxa"/>
            <w:shd w:val="clear" w:color="auto" w:fill="F2F2F2" w:themeFill="background1" w:themeFillShade="F2"/>
          </w:tcPr>
          <w:p w:rsidR="00F7478D" w:rsidRPr="00701914"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Apply AODA requirements both F2F and online </w:t>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tcPr>
          <w:p w:rsidR="00F7478D" w:rsidRPr="00D178C8" w:rsidRDefault="00F7478D" w:rsidP="00F7478D">
            <w:pPr>
              <w:pStyle w:val="ListParagraph"/>
              <w:numPr>
                <w:ilvl w:val="0"/>
                <w:numId w:val="20"/>
              </w:numPr>
              <w:spacing w:before="60" w:after="60"/>
              <w:ind w:left="450"/>
              <w:rPr>
                <w:rFonts w:ascii="Arial" w:hAnsi="Arial" w:cs="Arial"/>
                <w:sz w:val="21"/>
                <w:szCs w:val="21"/>
              </w:rPr>
            </w:pPr>
            <w:r w:rsidRPr="00D178C8">
              <w:rPr>
                <w:rFonts w:ascii="Arial" w:hAnsi="Arial" w:cs="Arial"/>
                <w:sz w:val="21"/>
                <w:szCs w:val="21"/>
              </w:rPr>
              <w:t xml:space="preserve">Adapt both F2F and online materials to meet the  requirements of students with special needs </w:t>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c>
          <w:tcPr>
            <w:tcW w:w="1260" w:type="dxa"/>
          </w:tcPr>
          <w:p w:rsidR="00F7478D" w:rsidRDefault="00F7478D" w:rsidP="00F7478D">
            <w:pPr>
              <w:ind w:hanging="360"/>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Pr>
                <w:rFonts w:ascii="Arial" w:hAnsi="Arial" w:cs="Arial"/>
              </w:rPr>
            </w:r>
            <w:r>
              <w:rPr>
                <w:rFonts w:ascii="Arial" w:hAnsi="Arial" w:cs="Arial"/>
              </w:rPr>
              <w:fldChar w:fldCharType="separate"/>
            </w:r>
            <w:r w:rsidRPr="00434F13">
              <w:rPr>
                <w:rFonts w:ascii="Arial" w:hAnsi="Arial" w:cs="Arial"/>
              </w:rPr>
              <w:fldChar w:fldCharType="end"/>
            </w:r>
          </w:p>
        </w:tc>
      </w:tr>
      <w:tr w:rsidR="00F7478D" w:rsidTr="00F7478D">
        <w:trPr>
          <w:trHeight w:val="720"/>
          <w:tblHeader/>
        </w:trPr>
        <w:tc>
          <w:tcPr>
            <w:tcW w:w="7228" w:type="dxa"/>
            <w:shd w:val="clear" w:color="auto" w:fill="F2F2F2" w:themeFill="background1" w:themeFillShade="F2"/>
          </w:tcPr>
          <w:p w:rsidR="00F7478D" w:rsidRPr="005D36DF" w:rsidRDefault="00F7478D" w:rsidP="00F7478D">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Follow College protocols to ensure that the physical environment is conducive to learning</w:t>
            </w:r>
          </w:p>
        </w:tc>
        <w:tc>
          <w:tcPr>
            <w:tcW w:w="1260" w:type="dxa"/>
            <w:shd w:val="clear" w:color="auto" w:fill="F2F2F2" w:themeFill="background1" w:themeFillShade="F2"/>
          </w:tcPr>
          <w:p w:rsidR="00F7478D" w:rsidRDefault="00F7478D" w:rsidP="00F7478D">
            <w:pPr>
              <w:ind w:hanging="360"/>
            </w:pPr>
          </w:p>
        </w:tc>
        <w:tc>
          <w:tcPr>
            <w:tcW w:w="1260" w:type="dxa"/>
            <w:shd w:val="clear" w:color="auto" w:fill="F2F2F2" w:themeFill="background1" w:themeFillShade="F2"/>
          </w:tcPr>
          <w:p w:rsidR="00F7478D" w:rsidRDefault="00F7478D" w:rsidP="00F7478D">
            <w:pPr>
              <w:ind w:hanging="360"/>
            </w:pPr>
          </w:p>
        </w:tc>
        <w:tc>
          <w:tcPr>
            <w:tcW w:w="1260" w:type="dxa"/>
            <w:shd w:val="clear" w:color="auto" w:fill="F2F2F2" w:themeFill="background1" w:themeFillShade="F2"/>
          </w:tcPr>
          <w:p w:rsidR="00F7478D" w:rsidRDefault="00F7478D" w:rsidP="00F7478D">
            <w:pPr>
              <w:ind w:hanging="360"/>
            </w:pPr>
          </w:p>
        </w:tc>
      </w:tr>
    </w:tbl>
    <w:p w:rsidR="00F7478D" w:rsidRDefault="00F7478D" w:rsidP="00F7478D">
      <w:pPr>
        <w:pStyle w:val="ListParagraph"/>
        <w:numPr>
          <w:ilvl w:val="1"/>
          <w:numId w:val="22"/>
        </w:numPr>
        <w:spacing w:before="60" w:after="60"/>
        <w:ind w:right="-360" w:hanging="540"/>
        <w:jc w:val="both"/>
        <w:rPr>
          <w:rFonts w:ascii="Arial" w:hAnsi="Arial" w:cs="Arial"/>
        </w:rPr>
      </w:pPr>
      <w:r>
        <w:rPr>
          <w:rFonts w:ascii="Arial" w:hAnsi="Arial" w:cs="Arial"/>
        </w:rPr>
        <w:t>Fostering personal growth by encouraging learners to be innovative, creative and independent within a framework of social responsibility</w:t>
      </w:r>
    </w:p>
    <w:p w:rsidR="00F7478D" w:rsidRDefault="00F7478D">
      <w:pPr>
        <w:rPr>
          <w:rFonts w:ascii="Arial" w:hAnsi="Arial" w:cs="Arial"/>
        </w:rPr>
      </w:pPr>
      <w:r>
        <w:rPr>
          <w:rFonts w:ascii="Arial" w:hAnsi="Arial" w:cs="Arial"/>
        </w:rPr>
        <w:br w:type="page"/>
      </w:r>
    </w:p>
    <w:p w:rsidR="0012725A" w:rsidRPr="005D36DF" w:rsidRDefault="005D36DF" w:rsidP="0012725A">
      <w:pPr>
        <w:pStyle w:val="Heading2"/>
        <w:spacing w:before="0"/>
        <w:rPr>
          <w:rFonts w:ascii="Arial" w:hAnsi="Arial" w:cs="Arial"/>
          <w:color w:val="auto"/>
        </w:rPr>
      </w:pPr>
      <w:r w:rsidRPr="005D36DF">
        <w:rPr>
          <w:rFonts w:ascii="Arial" w:hAnsi="Arial" w:cs="Arial"/>
          <w:color w:val="auto"/>
        </w:rPr>
        <w:lastRenderedPageBreak/>
        <w:t xml:space="preserve">Competency #3: </w:t>
      </w:r>
      <w:r w:rsidR="0012725A" w:rsidRPr="005D36DF">
        <w:rPr>
          <w:rFonts w:ascii="Arial" w:hAnsi="Arial" w:cs="Arial"/>
          <w:color w:val="auto"/>
        </w:rPr>
        <w:t xml:space="preserve">Using a variety </w:t>
      </w:r>
      <w:r w:rsidRPr="005D36DF">
        <w:rPr>
          <w:rFonts w:ascii="Arial" w:hAnsi="Arial" w:cs="Arial"/>
          <w:color w:val="auto"/>
        </w:rPr>
        <w:t>of teaching/learning strategies</w:t>
      </w:r>
    </w:p>
    <w:p w:rsidR="0012725A" w:rsidRPr="00F7478D" w:rsidRDefault="0012725A" w:rsidP="00F7478D">
      <w:pPr>
        <w:pStyle w:val="ListParagraph"/>
        <w:numPr>
          <w:ilvl w:val="1"/>
          <w:numId w:val="23"/>
        </w:numPr>
        <w:tabs>
          <w:tab w:val="left" w:pos="1080"/>
        </w:tabs>
        <w:spacing w:before="60" w:after="60"/>
        <w:ind w:left="630" w:hanging="540"/>
        <w:jc w:val="both"/>
        <w:rPr>
          <w:rFonts w:ascii="Arial" w:hAnsi="Arial" w:cs="Arial"/>
        </w:rPr>
      </w:pPr>
      <w:r w:rsidRPr="00F7478D">
        <w:rPr>
          <w:rFonts w:ascii="Arial" w:hAnsi="Arial" w:cs="Arial"/>
        </w:rPr>
        <w:t xml:space="preserve">Appling an understanding of how people learn to plan lessons and learning experiences </w:t>
      </w:r>
    </w:p>
    <w:p w:rsidR="0012725A" w:rsidRPr="00F7478D" w:rsidRDefault="0012725A" w:rsidP="00F7478D">
      <w:pPr>
        <w:pStyle w:val="ListParagraph"/>
        <w:numPr>
          <w:ilvl w:val="1"/>
          <w:numId w:val="23"/>
        </w:numPr>
        <w:tabs>
          <w:tab w:val="left" w:pos="1080"/>
        </w:tabs>
        <w:spacing w:before="60" w:after="60"/>
        <w:ind w:left="630" w:hanging="540"/>
        <w:jc w:val="both"/>
        <w:rPr>
          <w:rFonts w:ascii="Arial" w:hAnsi="Arial" w:cs="Arial"/>
        </w:rPr>
      </w:pPr>
      <w:r w:rsidRPr="00F7478D">
        <w:rPr>
          <w:rFonts w:ascii="Arial" w:hAnsi="Arial" w:cs="Arial"/>
        </w:rPr>
        <w:t xml:space="preserve">Acquiring and maintaining a repertoire of teaching/learning strategies </w:t>
      </w:r>
    </w:p>
    <w:p w:rsidR="00F7478D" w:rsidRDefault="0012725A" w:rsidP="00F7478D">
      <w:pPr>
        <w:pStyle w:val="ListParagraph"/>
        <w:numPr>
          <w:ilvl w:val="1"/>
          <w:numId w:val="23"/>
        </w:numPr>
        <w:tabs>
          <w:tab w:val="left" w:pos="1080"/>
        </w:tabs>
        <w:spacing w:before="60" w:after="60"/>
        <w:ind w:left="630" w:hanging="540"/>
        <w:jc w:val="both"/>
        <w:rPr>
          <w:rFonts w:ascii="Arial" w:hAnsi="Arial" w:cs="Arial"/>
        </w:rPr>
      </w:pPr>
      <w:r w:rsidRPr="005D36DF">
        <w:rPr>
          <w:rFonts w:ascii="Arial" w:hAnsi="Arial" w:cs="Arial"/>
        </w:rPr>
        <w:t>Assessing selecting and using the teaching/learning strategy appropriate to the learning activity and the learners involved</w:t>
      </w:r>
    </w:p>
    <w:p w:rsidR="00E95907" w:rsidRPr="00F7478D" w:rsidRDefault="00F7478D" w:rsidP="00F7478D">
      <w:pPr>
        <w:pStyle w:val="ListParagraph"/>
        <w:numPr>
          <w:ilvl w:val="1"/>
          <w:numId w:val="23"/>
        </w:numPr>
        <w:tabs>
          <w:tab w:val="left" w:pos="1080"/>
        </w:tabs>
        <w:spacing w:before="60" w:after="60"/>
        <w:ind w:left="630" w:hanging="540"/>
        <w:jc w:val="both"/>
        <w:rPr>
          <w:rFonts w:ascii="Arial" w:hAnsi="Arial" w:cs="Arial"/>
        </w:rPr>
      </w:pPr>
      <w:r w:rsidRPr="00167B20">
        <w:rPr>
          <w:b/>
          <w:bCs/>
          <w:noProof/>
          <w:lang w:val="en-CA" w:eastAsia="en-CA"/>
        </w:rPr>
        <mc:AlternateContent>
          <mc:Choice Requires="wps">
            <w:drawing>
              <wp:anchor distT="45720" distB="45720" distL="114300" distR="114300" simplePos="0" relativeHeight="251657216" behindDoc="0" locked="0" layoutInCell="1" allowOverlap="1" wp14:anchorId="0E6E6DE3" wp14:editId="3D7A4A1F">
                <wp:simplePos x="0" y="0"/>
                <wp:positionH relativeFrom="margin">
                  <wp:align>left</wp:align>
                </wp:positionH>
                <wp:positionV relativeFrom="paragraph">
                  <wp:posOffset>5355590</wp:posOffset>
                </wp:positionV>
                <wp:extent cx="6515100" cy="1581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81150"/>
                        </a:xfrm>
                        <a:prstGeom prst="rect">
                          <a:avLst/>
                        </a:prstGeom>
                        <a:solidFill>
                          <a:srgbClr val="FFFFFF"/>
                        </a:solidFill>
                        <a:ln w="9525">
                          <a:solidFill>
                            <a:srgbClr val="000000"/>
                          </a:solidFill>
                          <a:miter lim="800000"/>
                          <a:headEnd/>
                          <a:tailEnd/>
                        </a:ln>
                      </wps:spPr>
                      <wps:txbx>
                        <w:txbxContent>
                          <w:p w:rsidR="00F7478D" w:rsidRPr="00167B20" w:rsidRDefault="00F7478D" w:rsidP="00DA254C">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E6DE3" id="_x0000_t202" coordsize="21600,21600" o:spt="202" path="m,l,21600r21600,l21600,xe">
                <v:stroke joinstyle="miter"/>
                <v:path gradientshapeok="t" o:connecttype="rect"/>
              </v:shapetype>
              <v:shape id="Text Box 2" o:spid="_x0000_s1026" type="#_x0000_t202" style="position:absolute;left:0;text-align:left;margin-left:0;margin-top:421.7pt;width:513pt;height:12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">
                <v:textbox>
                  <w:txbxContent>
                    <w:p w:rsidR="00F7478D" w:rsidRPr="00167B20" w:rsidRDefault="00F7478D" w:rsidP="00DA254C">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txbxContent>
                </v:textbox>
                <w10:wrap type="square" anchorx="margin"/>
              </v:shape>
            </w:pict>
          </mc:Fallback>
        </mc:AlternateContent>
      </w:r>
      <w:r w:rsidR="0012725A" w:rsidRPr="00F7478D">
        <w:rPr>
          <w:rFonts w:ascii="Arial" w:hAnsi="Arial" w:cs="Arial"/>
        </w:rPr>
        <w:t>Evaluating the effectiveness of learning activities and strategies</w:t>
      </w:r>
    </w:p>
    <w:tbl>
      <w:tblPr>
        <w:tblStyle w:val="TableGrid"/>
        <w:tblW w:w="10278" w:type="dxa"/>
        <w:tblLook w:val="04A0" w:firstRow="1" w:lastRow="0" w:firstColumn="1" w:lastColumn="0" w:noHBand="0" w:noVBand="1"/>
        <w:tblDescription w:val="Using a variety of teaching/learning strategies table. "/>
      </w:tblPr>
      <w:tblGrid>
        <w:gridCol w:w="6408"/>
        <w:gridCol w:w="1260"/>
        <w:gridCol w:w="1350"/>
        <w:gridCol w:w="1260"/>
      </w:tblGrid>
      <w:tr w:rsidR="002C2DB7" w:rsidTr="005D36DF">
        <w:trPr>
          <w:trHeight w:val="771"/>
          <w:tblHeader/>
        </w:trPr>
        <w:tc>
          <w:tcPr>
            <w:tcW w:w="6408" w:type="dxa"/>
            <w:shd w:val="clear" w:color="auto" w:fill="D9D9D9" w:themeFill="background1" w:themeFillShade="D9"/>
          </w:tcPr>
          <w:p w:rsidR="002C2DB7" w:rsidRPr="005D36DF" w:rsidRDefault="002C2DB7" w:rsidP="0009687E">
            <w:pPr>
              <w:pStyle w:val="Heading2"/>
              <w:spacing w:before="0"/>
              <w:outlineLvl w:val="1"/>
              <w:rPr>
                <w:rFonts w:ascii="Arial" w:hAnsi="Arial" w:cs="Arial"/>
                <w:sz w:val="21"/>
                <w:szCs w:val="21"/>
              </w:rPr>
            </w:pPr>
          </w:p>
        </w:tc>
        <w:tc>
          <w:tcPr>
            <w:tcW w:w="1260" w:type="dxa"/>
            <w:shd w:val="clear" w:color="auto" w:fill="D9D9D9" w:themeFill="background1" w:themeFillShade="D9"/>
          </w:tcPr>
          <w:p w:rsidR="002C2DB7" w:rsidRPr="005D36DF" w:rsidRDefault="002C2DB7" w:rsidP="00F7478D">
            <w:pPr>
              <w:jc w:val="center"/>
              <w:rPr>
                <w:rFonts w:ascii="Arial" w:hAnsi="Arial" w:cs="Arial"/>
                <w:b/>
              </w:rPr>
            </w:pPr>
          </w:p>
          <w:p w:rsidR="002C2DB7" w:rsidRPr="005D36DF" w:rsidRDefault="002C2DB7" w:rsidP="00F7478D">
            <w:pPr>
              <w:jc w:val="center"/>
              <w:rPr>
                <w:rFonts w:ascii="Arial" w:hAnsi="Arial" w:cs="Arial"/>
                <w:b/>
              </w:rPr>
            </w:pPr>
            <w:r w:rsidRPr="005D36DF">
              <w:rPr>
                <w:rFonts w:ascii="Arial" w:hAnsi="Arial" w:cs="Arial"/>
                <w:b/>
              </w:rPr>
              <w:t>Yes</w:t>
            </w:r>
          </w:p>
        </w:tc>
        <w:tc>
          <w:tcPr>
            <w:tcW w:w="1350" w:type="dxa"/>
            <w:shd w:val="clear" w:color="auto" w:fill="D9D9D9" w:themeFill="background1" w:themeFillShade="D9"/>
          </w:tcPr>
          <w:p w:rsidR="002C2DB7" w:rsidRPr="005D36DF" w:rsidRDefault="002C2DB7" w:rsidP="00F7478D">
            <w:pPr>
              <w:jc w:val="center"/>
              <w:rPr>
                <w:rFonts w:ascii="Arial" w:hAnsi="Arial" w:cs="Arial"/>
                <w:b/>
              </w:rPr>
            </w:pPr>
          </w:p>
          <w:p w:rsidR="002C2DB7" w:rsidRPr="005D36DF" w:rsidRDefault="002C2DB7" w:rsidP="00F7478D">
            <w:pPr>
              <w:jc w:val="center"/>
              <w:rPr>
                <w:rFonts w:ascii="Arial" w:hAnsi="Arial" w:cs="Arial"/>
                <w:b/>
              </w:rPr>
            </w:pPr>
            <w:r w:rsidRPr="005D36DF">
              <w:rPr>
                <w:rFonts w:ascii="Arial" w:hAnsi="Arial" w:cs="Arial"/>
                <w:b/>
              </w:rPr>
              <w:t>Partially</w:t>
            </w:r>
          </w:p>
        </w:tc>
        <w:tc>
          <w:tcPr>
            <w:tcW w:w="1260" w:type="dxa"/>
            <w:shd w:val="clear" w:color="auto" w:fill="D9D9D9" w:themeFill="background1" w:themeFillShade="D9"/>
          </w:tcPr>
          <w:p w:rsidR="002C2DB7" w:rsidRPr="005D36DF" w:rsidRDefault="002C2DB7" w:rsidP="00F7478D">
            <w:pPr>
              <w:jc w:val="center"/>
              <w:rPr>
                <w:rFonts w:ascii="Arial" w:hAnsi="Arial" w:cs="Arial"/>
                <w:b/>
              </w:rPr>
            </w:pPr>
          </w:p>
          <w:p w:rsidR="002C2DB7" w:rsidRPr="005D36DF" w:rsidRDefault="002C2DB7" w:rsidP="00F7478D">
            <w:pPr>
              <w:jc w:val="center"/>
              <w:rPr>
                <w:rFonts w:ascii="Arial" w:hAnsi="Arial" w:cs="Arial"/>
                <w:b/>
              </w:rPr>
            </w:pPr>
            <w:r w:rsidRPr="005D36DF">
              <w:rPr>
                <w:rFonts w:ascii="Arial" w:hAnsi="Arial" w:cs="Arial"/>
                <w:b/>
              </w:rPr>
              <w:t>Not Yet</w:t>
            </w:r>
          </w:p>
        </w:tc>
      </w:tr>
      <w:tr w:rsidR="00820B54" w:rsidTr="005D36DF">
        <w:trPr>
          <w:trHeight w:val="720"/>
          <w:tblHeader/>
        </w:trPr>
        <w:tc>
          <w:tcPr>
            <w:tcW w:w="6408" w:type="dxa"/>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 xml:space="preserve">Use lesson plans to prepare </w:t>
            </w:r>
            <w:r w:rsidR="00B83238" w:rsidRPr="005D36DF">
              <w:rPr>
                <w:rFonts w:ascii="Arial" w:hAnsi="Arial" w:cs="Arial"/>
                <w:sz w:val="21"/>
                <w:szCs w:val="21"/>
              </w:rPr>
              <w:t>classes</w:t>
            </w:r>
            <w:r w:rsidRPr="005D36DF">
              <w:rPr>
                <w:rFonts w:ascii="Arial" w:hAnsi="Arial" w:cs="Arial"/>
                <w:sz w:val="21"/>
                <w:szCs w:val="21"/>
              </w:rPr>
              <w:t xml:space="preserve"> that identity: goals, teaching strategies, learning activities, materials and resources for F2F and on-line environments</w:t>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DA254C">
        <w:trPr>
          <w:trHeight w:val="720"/>
          <w:tblHeader/>
        </w:trPr>
        <w:tc>
          <w:tcPr>
            <w:tcW w:w="6408" w:type="dxa"/>
            <w:shd w:val="clear" w:color="auto" w:fill="F2F2F2" w:themeFill="background1" w:themeFillShade="F2"/>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 xml:space="preserve">Evaluate your teaching strategy and how it supports the range of learning </w:t>
            </w:r>
            <w:r w:rsidR="00DA254C">
              <w:rPr>
                <w:rFonts w:ascii="Arial" w:hAnsi="Arial" w:cs="Arial"/>
                <w:sz w:val="21"/>
                <w:szCs w:val="21"/>
              </w:rPr>
              <w:t>styles and preferences</w:t>
            </w: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5D36DF">
        <w:trPr>
          <w:trHeight w:val="720"/>
          <w:tblHeader/>
        </w:trPr>
        <w:tc>
          <w:tcPr>
            <w:tcW w:w="6408" w:type="dxa"/>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Deliver your content in organized short mini lectures that engage your learners</w:t>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DA254C">
        <w:trPr>
          <w:trHeight w:val="720"/>
          <w:tblHeader/>
        </w:trPr>
        <w:tc>
          <w:tcPr>
            <w:tcW w:w="6408" w:type="dxa"/>
            <w:shd w:val="clear" w:color="auto" w:fill="F2F2F2" w:themeFill="background1" w:themeFillShade="F2"/>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Use at least one teaching/learning model/strategy  beyond the lecture model to facilitate student learning, such as:</w:t>
            </w:r>
          </w:p>
          <w:p w:rsidR="00820B54" w:rsidRPr="005D36DF" w:rsidRDefault="00820B54" w:rsidP="00DA254C">
            <w:pPr>
              <w:pStyle w:val="ListParagraph"/>
              <w:numPr>
                <w:ilvl w:val="1"/>
                <w:numId w:val="20"/>
              </w:numPr>
              <w:spacing w:before="60" w:after="60" w:line="276" w:lineRule="auto"/>
              <w:ind w:left="450" w:firstLine="0"/>
              <w:rPr>
                <w:rFonts w:ascii="Arial" w:hAnsi="Arial" w:cs="Arial"/>
                <w:sz w:val="21"/>
                <w:szCs w:val="21"/>
              </w:rPr>
            </w:pPr>
            <w:r w:rsidRPr="005D36DF">
              <w:rPr>
                <w:rFonts w:ascii="Arial" w:hAnsi="Arial" w:cs="Arial"/>
                <w:sz w:val="21"/>
                <w:szCs w:val="21"/>
              </w:rPr>
              <w:t xml:space="preserve">Collaborative learning </w:t>
            </w:r>
          </w:p>
          <w:p w:rsidR="00820B54" w:rsidRPr="005D36DF" w:rsidRDefault="00820B54" w:rsidP="00DA254C">
            <w:pPr>
              <w:pStyle w:val="ListParagraph"/>
              <w:numPr>
                <w:ilvl w:val="1"/>
                <w:numId w:val="20"/>
              </w:numPr>
              <w:spacing w:before="60" w:after="60" w:line="276" w:lineRule="auto"/>
              <w:ind w:left="450" w:firstLine="0"/>
              <w:rPr>
                <w:rFonts w:ascii="Arial" w:hAnsi="Arial" w:cs="Arial"/>
                <w:sz w:val="21"/>
                <w:szCs w:val="21"/>
              </w:rPr>
            </w:pPr>
            <w:r w:rsidRPr="005D36DF">
              <w:rPr>
                <w:rFonts w:ascii="Arial" w:hAnsi="Arial" w:cs="Arial"/>
                <w:sz w:val="21"/>
                <w:szCs w:val="21"/>
              </w:rPr>
              <w:t xml:space="preserve">Problem-based/project-based/case-based learning </w:t>
            </w:r>
          </w:p>
          <w:p w:rsidR="00820B54" w:rsidRPr="005D36DF" w:rsidRDefault="00820B54" w:rsidP="00DA254C">
            <w:pPr>
              <w:pStyle w:val="ListParagraph"/>
              <w:numPr>
                <w:ilvl w:val="1"/>
                <w:numId w:val="20"/>
              </w:numPr>
              <w:spacing w:before="60" w:after="60" w:line="276" w:lineRule="auto"/>
              <w:ind w:left="450" w:firstLine="0"/>
              <w:rPr>
                <w:rFonts w:ascii="Arial" w:hAnsi="Arial" w:cs="Arial"/>
                <w:sz w:val="21"/>
                <w:szCs w:val="21"/>
              </w:rPr>
            </w:pPr>
            <w:r w:rsidRPr="005D36DF">
              <w:rPr>
                <w:rFonts w:ascii="Arial" w:hAnsi="Arial" w:cs="Arial"/>
                <w:sz w:val="21"/>
                <w:szCs w:val="21"/>
              </w:rPr>
              <w:t xml:space="preserve">Experiential learning (real or simulated environments) </w:t>
            </w:r>
          </w:p>
          <w:p w:rsidR="00820B54" w:rsidRPr="005D36DF" w:rsidRDefault="00820B54" w:rsidP="00DA254C">
            <w:pPr>
              <w:pStyle w:val="ListParagraph"/>
              <w:numPr>
                <w:ilvl w:val="1"/>
                <w:numId w:val="20"/>
              </w:numPr>
              <w:spacing w:before="60" w:after="60" w:line="276" w:lineRule="auto"/>
              <w:ind w:left="450" w:firstLine="0"/>
              <w:rPr>
                <w:rFonts w:ascii="Arial" w:hAnsi="Arial" w:cs="Arial"/>
                <w:sz w:val="21"/>
                <w:szCs w:val="21"/>
              </w:rPr>
            </w:pPr>
            <w:r w:rsidRPr="005D36DF">
              <w:rPr>
                <w:rFonts w:ascii="Arial" w:hAnsi="Arial" w:cs="Arial"/>
                <w:sz w:val="21"/>
                <w:szCs w:val="21"/>
              </w:rPr>
              <w:t xml:space="preserve">Guided inquiry learning </w:t>
            </w:r>
          </w:p>
          <w:p w:rsidR="00820B54" w:rsidRPr="005D36DF" w:rsidRDefault="00820B54" w:rsidP="00DA254C">
            <w:pPr>
              <w:spacing w:before="60" w:after="60"/>
              <w:ind w:left="450"/>
              <w:rPr>
                <w:rFonts w:ascii="Arial" w:hAnsi="Arial" w:cs="Arial"/>
                <w:sz w:val="21"/>
                <w:szCs w:val="21"/>
              </w:rPr>
            </w:pP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5D36DF">
        <w:trPr>
          <w:trHeight w:val="720"/>
          <w:tblHeader/>
        </w:trPr>
        <w:tc>
          <w:tcPr>
            <w:tcW w:w="6408" w:type="dxa"/>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Choose the most effective teaching/learning model to suit the learning situation, considering such factors as the learner’s needs, your preferred teaching style</w:t>
            </w:r>
            <w:r w:rsidR="00DA254C">
              <w:rPr>
                <w:rFonts w:ascii="Arial" w:hAnsi="Arial" w:cs="Arial"/>
                <w:sz w:val="21"/>
                <w:szCs w:val="21"/>
              </w:rPr>
              <w:t xml:space="preserve"> and preference</w:t>
            </w:r>
            <w:r w:rsidRPr="005D36DF">
              <w:rPr>
                <w:rFonts w:ascii="Arial" w:hAnsi="Arial" w:cs="Arial"/>
                <w:sz w:val="21"/>
                <w:szCs w:val="21"/>
              </w:rPr>
              <w:t xml:space="preserve">, the context and the resources available </w:t>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DA254C">
        <w:trPr>
          <w:trHeight w:val="720"/>
          <w:tblHeader/>
        </w:trPr>
        <w:tc>
          <w:tcPr>
            <w:tcW w:w="6408" w:type="dxa"/>
            <w:shd w:val="clear" w:color="auto" w:fill="F2F2F2" w:themeFill="background1" w:themeFillShade="F2"/>
          </w:tcPr>
          <w:p w:rsidR="00820B54" w:rsidRPr="005D36DF" w:rsidRDefault="00820B54"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Act as a mentor to novice teachers and assist with lesson planning and effective teaching strategies</w:t>
            </w: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820B54" w:rsidTr="005D36DF">
        <w:trPr>
          <w:trHeight w:val="720"/>
          <w:tblHeader/>
        </w:trPr>
        <w:tc>
          <w:tcPr>
            <w:tcW w:w="6408" w:type="dxa"/>
          </w:tcPr>
          <w:p w:rsidR="00820B54" w:rsidRPr="005D36DF" w:rsidRDefault="004127B9" w:rsidP="00DA254C">
            <w:pPr>
              <w:pStyle w:val="ListParagraph"/>
              <w:numPr>
                <w:ilvl w:val="0"/>
                <w:numId w:val="20"/>
              </w:numPr>
              <w:spacing w:before="60" w:after="60"/>
              <w:ind w:left="450"/>
              <w:rPr>
                <w:rFonts w:ascii="Arial" w:hAnsi="Arial" w:cs="Arial"/>
                <w:sz w:val="21"/>
                <w:szCs w:val="21"/>
              </w:rPr>
            </w:pPr>
            <w:r w:rsidRPr="005D36DF">
              <w:rPr>
                <w:rFonts w:ascii="Arial" w:hAnsi="Arial" w:cs="Arial"/>
                <w:sz w:val="21"/>
                <w:szCs w:val="21"/>
              </w:rPr>
              <w:t>I</w:t>
            </w:r>
            <w:r w:rsidR="00820B54" w:rsidRPr="005D36DF">
              <w:rPr>
                <w:rFonts w:ascii="Arial" w:hAnsi="Arial" w:cs="Arial"/>
                <w:sz w:val="21"/>
                <w:szCs w:val="21"/>
              </w:rPr>
              <w:t xml:space="preserve">ntegrate </w:t>
            </w:r>
            <w:r w:rsidR="00DA254C">
              <w:rPr>
                <w:rFonts w:ascii="Arial" w:hAnsi="Arial" w:cs="Arial"/>
                <w:sz w:val="21"/>
                <w:szCs w:val="21"/>
              </w:rPr>
              <w:t xml:space="preserve">digital resources </w:t>
            </w:r>
            <w:r w:rsidR="00820B54" w:rsidRPr="005D36DF">
              <w:rPr>
                <w:rFonts w:ascii="Arial" w:hAnsi="Arial" w:cs="Arial"/>
                <w:sz w:val="21"/>
                <w:szCs w:val="21"/>
              </w:rPr>
              <w:t>to engage learners and support their learning</w:t>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820B54" w:rsidRPr="005D36DF" w:rsidRDefault="00DA254C" w:rsidP="00DA254C">
            <w:pPr>
              <w:jc w:val="center"/>
              <w:rPr>
                <w:rFonts w:ascii="Arial" w:hAnsi="Arial" w:cs="Arial"/>
                <w:sz w:val="21"/>
                <w:szCs w:val="21"/>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F7478D" w:rsidRDefault="00F7478D">
      <w:pPr>
        <w:rPr>
          <w:rFonts w:ascii="Arial" w:eastAsiaTheme="majorEastAsia" w:hAnsi="Arial" w:cs="Arial"/>
          <w:b/>
          <w:bCs/>
          <w:sz w:val="26"/>
          <w:szCs w:val="26"/>
        </w:rPr>
      </w:pPr>
      <w:r>
        <w:rPr>
          <w:rFonts w:ascii="Arial" w:hAnsi="Arial" w:cs="Arial"/>
        </w:rPr>
        <w:br w:type="page"/>
      </w:r>
    </w:p>
    <w:p w:rsidR="0012725A" w:rsidRPr="00DA254C" w:rsidRDefault="00DA254C" w:rsidP="00701914">
      <w:pPr>
        <w:pStyle w:val="Heading2"/>
        <w:spacing w:before="0"/>
        <w:rPr>
          <w:rFonts w:ascii="Arial" w:hAnsi="Arial" w:cs="Arial"/>
          <w:color w:val="auto"/>
        </w:rPr>
      </w:pPr>
      <w:r w:rsidRPr="00DA254C">
        <w:rPr>
          <w:rFonts w:ascii="Arial" w:hAnsi="Arial" w:cs="Arial"/>
          <w:color w:val="auto"/>
        </w:rPr>
        <w:lastRenderedPageBreak/>
        <w:t xml:space="preserve">Competency #4: </w:t>
      </w:r>
      <w:r w:rsidR="0012725A" w:rsidRPr="00DA254C">
        <w:rPr>
          <w:rFonts w:ascii="Arial" w:hAnsi="Arial" w:cs="Arial"/>
          <w:color w:val="auto"/>
        </w:rPr>
        <w:t>Evaluating learning using a variety of valid an</w:t>
      </w:r>
      <w:r w:rsidRPr="00DA254C">
        <w:rPr>
          <w:rFonts w:ascii="Arial" w:hAnsi="Arial" w:cs="Arial"/>
          <w:color w:val="auto"/>
        </w:rPr>
        <w:t>d reliable tools and techniques</w:t>
      </w:r>
    </w:p>
    <w:p w:rsidR="0012725A" w:rsidRPr="00DA254C" w:rsidRDefault="0012725A" w:rsidP="00F7478D">
      <w:pPr>
        <w:pStyle w:val="ListParagraph"/>
        <w:numPr>
          <w:ilvl w:val="1"/>
          <w:numId w:val="26"/>
        </w:numPr>
        <w:spacing w:before="60" w:after="60"/>
        <w:ind w:left="720" w:hanging="540"/>
        <w:jc w:val="both"/>
        <w:rPr>
          <w:rFonts w:ascii="Arial" w:hAnsi="Arial" w:cs="Arial"/>
        </w:rPr>
      </w:pPr>
      <w:r w:rsidRPr="00DA254C">
        <w:rPr>
          <w:rFonts w:ascii="Arial" w:hAnsi="Arial" w:cs="Arial"/>
        </w:rPr>
        <w:t xml:space="preserve">Acquiring and maintaining a repertoire of evaluation tools and techniques </w:t>
      </w:r>
    </w:p>
    <w:p w:rsidR="0012725A" w:rsidRPr="00F7478D" w:rsidRDefault="0012725A" w:rsidP="00F7478D">
      <w:pPr>
        <w:pStyle w:val="ListParagraph"/>
        <w:numPr>
          <w:ilvl w:val="1"/>
          <w:numId w:val="26"/>
        </w:numPr>
        <w:spacing w:before="60" w:after="60"/>
        <w:ind w:left="720" w:hanging="540"/>
        <w:jc w:val="both"/>
        <w:rPr>
          <w:rFonts w:ascii="Arial" w:hAnsi="Arial" w:cs="Arial"/>
        </w:rPr>
      </w:pPr>
      <w:r w:rsidRPr="00F7478D">
        <w:rPr>
          <w:rFonts w:ascii="Arial" w:hAnsi="Arial" w:cs="Arial"/>
        </w:rPr>
        <w:t xml:space="preserve">Assessing, selecting and using appropriate evaluation tools and techniques </w:t>
      </w:r>
    </w:p>
    <w:p w:rsidR="0012725A" w:rsidRPr="00F7478D" w:rsidRDefault="0012725A" w:rsidP="00F7478D">
      <w:pPr>
        <w:pStyle w:val="ListParagraph"/>
        <w:numPr>
          <w:ilvl w:val="1"/>
          <w:numId w:val="26"/>
        </w:numPr>
        <w:spacing w:before="60" w:after="60"/>
        <w:ind w:left="720" w:hanging="540"/>
        <w:jc w:val="both"/>
        <w:rPr>
          <w:rFonts w:ascii="Arial" w:hAnsi="Arial" w:cs="Arial"/>
        </w:rPr>
      </w:pPr>
      <w:r w:rsidRPr="00F7478D">
        <w:rPr>
          <w:rFonts w:ascii="Arial" w:hAnsi="Arial" w:cs="Arial"/>
        </w:rPr>
        <w:t>Establishing and communicating evaluation criteria</w:t>
      </w:r>
    </w:p>
    <w:p w:rsidR="00F65FF0" w:rsidRPr="00F7478D" w:rsidRDefault="0012725A" w:rsidP="00F7478D">
      <w:pPr>
        <w:pStyle w:val="ListParagraph"/>
        <w:numPr>
          <w:ilvl w:val="1"/>
          <w:numId w:val="26"/>
        </w:numPr>
        <w:spacing w:before="60" w:after="60"/>
        <w:ind w:left="720" w:hanging="540"/>
        <w:jc w:val="both"/>
        <w:rPr>
          <w:rFonts w:ascii="Arial" w:hAnsi="Arial" w:cs="Arial"/>
        </w:rPr>
      </w:pPr>
      <w:r w:rsidRPr="00F7478D">
        <w:rPr>
          <w:rFonts w:ascii="Arial" w:hAnsi="Arial" w:cs="Arial"/>
        </w:rPr>
        <w:t>Ensuring that learners receive specific, constructive and timely feedback regarding their progress</w:t>
      </w:r>
    </w:p>
    <w:tbl>
      <w:tblPr>
        <w:tblStyle w:val="TableGrid"/>
        <w:tblW w:w="10368" w:type="dxa"/>
        <w:tblLook w:val="04A0" w:firstRow="1" w:lastRow="0" w:firstColumn="1" w:lastColumn="0" w:noHBand="0" w:noVBand="1"/>
        <w:tblDescription w:val="Evaluating learning using a variety of valid and reliable tools and techniques table."/>
      </w:tblPr>
      <w:tblGrid>
        <w:gridCol w:w="6408"/>
        <w:gridCol w:w="1260"/>
        <w:gridCol w:w="1440"/>
        <w:gridCol w:w="1260"/>
      </w:tblGrid>
      <w:tr w:rsidR="00345CD3" w:rsidTr="00DA254C">
        <w:trPr>
          <w:trHeight w:val="801"/>
          <w:tblHeader/>
        </w:trPr>
        <w:tc>
          <w:tcPr>
            <w:tcW w:w="6408" w:type="dxa"/>
            <w:shd w:val="clear" w:color="auto" w:fill="D9D9D9" w:themeFill="background1" w:themeFillShade="D9"/>
          </w:tcPr>
          <w:p w:rsidR="00345CD3" w:rsidRPr="00DA254C" w:rsidRDefault="00345CD3" w:rsidP="00F7478D">
            <w:pPr>
              <w:autoSpaceDE w:val="0"/>
              <w:autoSpaceDN w:val="0"/>
              <w:adjustRightInd w:val="0"/>
              <w:rPr>
                <w:rFonts w:ascii="Arial" w:hAnsi="Arial" w:cs="Arial"/>
                <w:b/>
                <w:bCs/>
                <w:sz w:val="20"/>
                <w:szCs w:val="20"/>
              </w:rPr>
            </w:pPr>
          </w:p>
        </w:tc>
        <w:tc>
          <w:tcPr>
            <w:tcW w:w="1260" w:type="dxa"/>
            <w:shd w:val="clear" w:color="auto" w:fill="D9D9D9" w:themeFill="background1" w:themeFillShade="D9"/>
          </w:tcPr>
          <w:p w:rsidR="00345CD3" w:rsidRPr="00DA254C" w:rsidRDefault="00345CD3" w:rsidP="00F7478D">
            <w:pPr>
              <w:jc w:val="center"/>
              <w:rPr>
                <w:rFonts w:ascii="Arial" w:hAnsi="Arial" w:cs="Arial"/>
                <w:b/>
              </w:rPr>
            </w:pPr>
          </w:p>
          <w:p w:rsidR="00345CD3" w:rsidRPr="00DA254C" w:rsidRDefault="00345CD3" w:rsidP="00F7478D">
            <w:pPr>
              <w:jc w:val="center"/>
              <w:rPr>
                <w:rFonts w:ascii="Arial" w:hAnsi="Arial" w:cs="Arial"/>
                <w:b/>
              </w:rPr>
            </w:pPr>
            <w:r w:rsidRPr="00DA254C">
              <w:rPr>
                <w:rFonts w:ascii="Arial" w:hAnsi="Arial" w:cs="Arial"/>
                <w:b/>
              </w:rPr>
              <w:t>Yes</w:t>
            </w:r>
          </w:p>
        </w:tc>
        <w:tc>
          <w:tcPr>
            <w:tcW w:w="1440" w:type="dxa"/>
            <w:shd w:val="clear" w:color="auto" w:fill="D9D9D9" w:themeFill="background1" w:themeFillShade="D9"/>
          </w:tcPr>
          <w:p w:rsidR="00345CD3" w:rsidRPr="00DA254C" w:rsidRDefault="00345CD3" w:rsidP="00F7478D">
            <w:pPr>
              <w:jc w:val="center"/>
              <w:rPr>
                <w:rFonts w:ascii="Arial" w:hAnsi="Arial" w:cs="Arial"/>
                <w:b/>
              </w:rPr>
            </w:pPr>
          </w:p>
          <w:p w:rsidR="00345CD3" w:rsidRPr="00DA254C" w:rsidRDefault="00345CD3" w:rsidP="00F7478D">
            <w:pPr>
              <w:jc w:val="center"/>
              <w:rPr>
                <w:rFonts w:ascii="Arial" w:hAnsi="Arial" w:cs="Arial"/>
                <w:b/>
              </w:rPr>
            </w:pPr>
            <w:r w:rsidRPr="00DA254C">
              <w:rPr>
                <w:rFonts w:ascii="Arial" w:hAnsi="Arial" w:cs="Arial"/>
                <w:b/>
              </w:rPr>
              <w:t>Partially</w:t>
            </w:r>
          </w:p>
        </w:tc>
        <w:tc>
          <w:tcPr>
            <w:tcW w:w="1260" w:type="dxa"/>
            <w:shd w:val="clear" w:color="auto" w:fill="D9D9D9" w:themeFill="background1" w:themeFillShade="D9"/>
          </w:tcPr>
          <w:p w:rsidR="00345CD3" w:rsidRPr="00DA254C" w:rsidRDefault="00345CD3" w:rsidP="00F7478D">
            <w:pPr>
              <w:jc w:val="center"/>
              <w:rPr>
                <w:rFonts w:ascii="Arial" w:hAnsi="Arial" w:cs="Arial"/>
                <w:b/>
              </w:rPr>
            </w:pPr>
          </w:p>
          <w:p w:rsidR="00345CD3" w:rsidRPr="00DA254C" w:rsidRDefault="00345CD3" w:rsidP="00F7478D">
            <w:pPr>
              <w:jc w:val="center"/>
              <w:rPr>
                <w:rFonts w:ascii="Arial" w:hAnsi="Arial" w:cs="Arial"/>
                <w:b/>
              </w:rPr>
            </w:pPr>
            <w:r w:rsidRPr="00DA254C">
              <w:rPr>
                <w:rFonts w:ascii="Arial" w:hAnsi="Arial" w:cs="Arial"/>
                <w:b/>
              </w:rPr>
              <w:t>Not Yet</w:t>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Create assessments that are aligned with the course learning requirements and the learning activities </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shd w:val="clear" w:color="auto" w:fill="F2F2F2" w:themeFill="background1" w:themeFillShade="F2"/>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a few valid a</w:t>
            </w:r>
            <w:r w:rsidR="00E55C66" w:rsidRPr="00DA254C">
              <w:rPr>
                <w:rFonts w:ascii="Arial" w:hAnsi="Arial" w:cs="Arial"/>
                <w:sz w:val="21"/>
                <w:szCs w:val="21"/>
              </w:rPr>
              <w:t>ssessment tools with confidence</w:t>
            </w:r>
            <w:r w:rsidRPr="00DA254C">
              <w:rPr>
                <w:rFonts w:ascii="Arial" w:hAnsi="Arial" w:cs="Arial"/>
                <w:sz w:val="21"/>
                <w:szCs w:val="21"/>
              </w:rPr>
              <w:t xml:space="preserve"> </w:t>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Assess the strengths and weaknesses of a variety of evaluation tools, including performance-based evaluation (demonstrations, experiments, role-play, authentic products, problem</w:t>
            </w:r>
            <w:r w:rsidR="00DA254C">
              <w:rPr>
                <w:rFonts w:ascii="Arial" w:hAnsi="Arial" w:cs="Arial"/>
                <w:sz w:val="21"/>
                <w:szCs w:val="21"/>
              </w:rPr>
              <w:t>-</w:t>
            </w:r>
            <w:r w:rsidRPr="00DA254C">
              <w:rPr>
                <w:rFonts w:ascii="Arial" w:hAnsi="Arial" w:cs="Arial"/>
                <w:sz w:val="21"/>
                <w:szCs w:val="21"/>
              </w:rPr>
              <w:t xml:space="preserve"> based scenarios etc.)</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shd w:val="clear" w:color="auto" w:fill="F2F2F2" w:themeFill="background1" w:themeFillShade="F2"/>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Evaluate assessment tools for validity and reliability </w:t>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Ensure that your learners know your assessment criteria before they begin the assessment activity </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55C66" w:rsidTr="00DA254C">
        <w:trPr>
          <w:trHeight w:val="720"/>
          <w:tblHeader/>
        </w:trPr>
        <w:tc>
          <w:tcPr>
            <w:tcW w:w="6408" w:type="dxa"/>
            <w:shd w:val="clear" w:color="auto" w:fill="F2F2F2" w:themeFill="background1" w:themeFillShade="F2"/>
          </w:tcPr>
          <w:p w:rsidR="00E55C66" w:rsidRPr="00DA254C" w:rsidRDefault="00E55C66" w:rsidP="00DA254C">
            <w:pPr>
              <w:pStyle w:val="ListParagraph"/>
              <w:numPr>
                <w:ilvl w:val="0"/>
                <w:numId w:val="20"/>
              </w:numPr>
              <w:spacing w:before="60" w:after="60" w:line="276" w:lineRule="auto"/>
              <w:ind w:left="450" w:hanging="270"/>
              <w:rPr>
                <w:rFonts w:ascii="Arial" w:hAnsi="Arial" w:cs="Arial"/>
                <w:sz w:val="21"/>
                <w:szCs w:val="21"/>
              </w:rPr>
            </w:pPr>
            <w:r w:rsidRPr="00DA254C">
              <w:rPr>
                <w:rFonts w:ascii="Arial" w:hAnsi="Arial" w:cs="Arial"/>
                <w:sz w:val="21"/>
                <w:szCs w:val="21"/>
              </w:rPr>
              <w:t xml:space="preserve">Coach/mentor novice faculty in the creation and ethical use of evaluation tools and techniques </w:t>
            </w:r>
          </w:p>
        </w:tc>
        <w:tc>
          <w:tcPr>
            <w:tcW w:w="1260" w:type="dxa"/>
            <w:shd w:val="clear" w:color="auto" w:fill="F2F2F2" w:themeFill="background1" w:themeFillShade="F2"/>
          </w:tcPr>
          <w:p w:rsidR="00E55C66"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E55C66"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E55C66"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Provide regular constructive, personalized ongoing feedback to your students on their performance </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shd w:val="clear" w:color="auto" w:fill="F2F2F2" w:themeFill="background1" w:themeFillShade="F2"/>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Maintain confidentiality with respect to student progress and grades</w:t>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Participate effectively in E&amp;P meetings </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shd w:val="clear" w:color="auto" w:fill="F2F2F2" w:themeFill="background1" w:themeFillShade="F2"/>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Identify and follow College Policies that guide assessment a</w:t>
            </w:r>
            <w:r w:rsidR="00E55C66" w:rsidRPr="00DA254C">
              <w:rPr>
                <w:rFonts w:ascii="Arial" w:hAnsi="Arial" w:cs="Arial"/>
                <w:sz w:val="21"/>
                <w:szCs w:val="21"/>
              </w:rPr>
              <w:t>nd evaluation practices at the C</w:t>
            </w:r>
            <w:r w:rsidRPr="00DA254C">
              <w:rPr>
                <w:rFonts w:ascii="Arial" w:hAnsi="Arial" w:cs="Arial"/>
                <w:sz w:val="21"/>
                <w:szCs w:val="21"/>
              </w:rPr>
              <w:t>ollege</w:t>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Offer specific suggestions for PLAR challenges at the program level</w:t>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7060B7" w:rsidTr="00DA254C">
        <w:trPr>
          <w:trHeight w:val="720"/>
          <w:tblHeader/>
        </w:trPr>
        <w:tc>
          <w:tcPr>
            <w:tcW w:w="6408" w:type="dxa"/>
            <w:shd w:val="clear" w:color="auto" w:fill="F2F2F2" w:themeFill="background1" w:themeFillShade="F2"/>
          </w:tcPr>
          <w:p w:rsidR="007060B7" w:rsidRPr="00DA254C" w:rsidRDefault="007060B7" w:rsidP="00DA254C">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Apply the</w:t>
            </w:r>
            <w:r w:rsidR="00E55C66" w:rsidRPr="00DA254C">
              <w:rPr>
                <w:rFonts w:ascii="Arial" w:hAnsi="Arial" w:cs="Arial"/>
                <w:sz w:val="21"/>
                <w:szCs w:val="21"/>
              </w:rPr>
              <w:t xml:space="preserve"> College Applied Research Ethic</w:t>
            </w:r>
            <w:r w:rsidRPr="00DA254C">
              <w:rPr>
                <w:rFonts w:ascii="Arial" w:hAnsi="Arial" w:cs="Arial"/>
                <w:sz w:val="21"/>
                <w:szCs w:val="21"/>
              </w:rPr>
              <w:t>s Board guidelines when creating assignments</w:t>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44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7060B7" w:rsidRPr="0009687E" w:rsidRDefault="00DA254C" w:rsidP="00DA254C">
            <w:pPr>
              <w:ind w:left="450"/>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F7478D" w:rsidRDefault="00F7478D" w:rsidP="00DA254C">
      <w:pPr>
        <w:ind w:left="450"/>
      </w:pPr>
    </w:p>
    <w:p w:rsidR="00F7478D" w:rsidRDefault="00F7478D">
      <w:r>
        <w:br w:type="page"/>
      </w:r>
    </w:p>
    <w:p w:rsidR="0012725A" w:rsidRPr="00DA254C" w:rsidRDefault="00DA254C" w:rsidP="0012725A">
      <w:pPr>
        <w:pStyle w:val="Heading2"/>
        <w:rPr>
          <w:rFonts w:ascii="Arial" w:hAnsi="Arial" w:cs="Arial"/>
          <w:color w:val="auto"/>
        </w:rPr>
      </w:pPr>
      <w:r w:rsidRPr="00DA254C">
        <w:rPr>
          <w:rFonts w:ascii="Arial" w:hAnsi="Arial" w:cs="Arial"/>
          <w:color w:val="auto"/>
        </w:rPr>
        <w:lastRenderedPageBreak/>
        <w:t xml:space="preserve">Competency #5: </w:t>
      </w:r>
      <w:r w:rsidR="0012725A" w:rsidRPr="00DA254C">
        <w:rPr>
          <w:rFonts w:ascii="Arial" w:hAnsi="Arial" w:cs="Arial"/>
          <w:color w:val="auto"/>
        </w:rPr>
        <w:t xml:space="preserve">Working independently and with others to develop </w:t>
      </w:r>
      <w:r w:rsidRPr="00DA254C">
        <w:rPr>
          <w:rFonts w:ascii="Arial" w:hAnsi="Arial" w:cs="Arial"/>
          <w:color w:val="auto"/>
        </w:rPr>
        <w:t>and/or adapt learning materials</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 xml:space="preserve">Locating learning resources, matches learning materials to the needs, interests and abilities and diversities of learners </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 xml:space="preserve">Assessing and selecting appropriate learning materials </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 xml:space="preserve">Contributing to the work of interdisciplinary instructional design teams </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 xml:space="preserve">Creating learning materials (print, electronic, audio-visual) that help learners achieve learning outcomes </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Working within legal and ethical guidelines when creating learning materials.</w:t>
      </w:r>
    </w:p>
    <w:p w:rsidR="0012725A"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Ensuring that the learning materials are inclusive of a varied student body in language and approach</w:t>
      </w:r>
    </w:p>
    <w:p w:rsidR="00F65FF0" w:rsidRPr="00F7478D" w:rsidRDefault="0012725A" w:rsidP="00F7478D">
      <w:pPr>
        <w:pStyle w:val="ListParagraph"/>
        <w:numPr>
          <w:ilvl w:val="1"/>
          <w:numId w:val="27"/>
        </w:numPr>
        <w:spacing w:before="60" w:after="60"/>
        <w:ind w:left="810" w:hanging="630"/>
        <w:rPr>
          <w:rFonts w:ascii="Arial" w:hAnsi="Arial" w:cs="Arial"/>
        </w:rPr>
      </w:pPr>
      <w:r w:rsidRPr="00F7478D">
        <w:rPr>
          <w:rFonts w:ascii="Arial" w:hAnsi="Arial" w:cs="Arial"/>
        </w:rPr>
        <w:t>Ensuring that learning materials recognize principles of environmental sustainability</w:t>
      </w:r>
    </w:p>
    <w:tbl>
      <w:tblPr>
        <w:tblStyle w:val="TableGrid"/>
        <w:tblW w:w="10188" w:type="dxa"/>
        <w:tblLook w:val="04A0" w:firstRow="1" w:lastRow="0" w:firstColumn="1" w:lastColumn="0" w:noHBand="0" w:noVBand="1"/>
        <w:tblDescription w:val="Working independently and with others to develop and/or adapt learning materials table."/>
      </w:tblPr>
      <w:tblGrid>
        <w:gridCol w:w="6408"/>
        <w:gridCol w:w="1260"/>
        <w:gridCol w:w="1350"/>
        <w:gridCol w:w="1170"/>
      </w:tblGrid>
      <w:tr w:rsidR="00336BB4" w:rsidTr="00DA254C">
        <w:trPr>
          <w:trHeight w:val="709"/>
          <w:tblHeader/>
        </w:trPr>
        <w:tc>
          <w:tcPr>
            <w:tcW w:w="6408" w:type="dxa"/>
            <w:shd w:val="clear" w:color="auto" w:fill="D9D9D9" w:themeFill="background1" w:themeFillShade="D9"/>
          </w:tcPr>
          <w:p w:rsidR="00336BB4" w:rsidRDefault="00336BB4" w:rsidP="00F7478D">
            <w:pPr>
              <w:autoSpaceDE w:val="0"/>
              <w:autoSpaceDN w:val="0"/>
              <w:adjustRightInd w:val="0"/>
              <w:rPr>
                <w:rFonts w:ascii="Arial" w:hAnsi="Arial" w:cs="Arial"/>
                <w:b/>
                <w:bCs/>
                <w:sz w:val="20"/>
                <w:szCs w:val="20"/>
              </w:rPr>
            </w:pPr>
          </w:p>
        </w:tc>
        <w:tc>
          <w:tcPr>
            <w:tcW w:w="1260" w:type="dxa"/>
            <w:shd w:val="clear" w:color="auto" w:fill="D9D9D9" w:themeFill="background1" w:themeFillShade="D9"/>
          </w:tcPr>
          <w:p w:rsidR="00336BB4" w:rsidRPr="00DA254C" w:rsidRDefault="00336BB4" w:rsidP="00F7478D">
            <w:pPr>
              <w:jc w:val="center"/>
              <w:rPr>
                <w:rFonts w:ascii="Arial" w:hAnsi="Arial" w:cs="Arial"/>
                <w:b/>
              </w:rPr>
            </w:pPr>
          </w:p>
          <w:p w:rsidR="00336BB4" w:rsidRPr="00DA254C" w:rsidRDefault="00336BB4" w:rsidP="00F7478D">
            <w:pPr>
              <w:jc w:val="center"/>
              <w:rPr>
                <w:rFonts w:ascii="Arial" w:hAnsi="Arial" w:cs="Arial"/>
                <w:b/>
              </w:rPr>
            </w:pPr>
            <w:r w:rsidRPr="00DA254C">
              <w:rPr>
                <w:rFonts w:ascii="Arial" w:hAnsi="Arial" w:cs="Arial"/>
                <w:b/>
              </w:rPr>
              <w:t>Yes</w:t>
            </w:r>
          </w:p>
        </w:tc>
        <w:tc>
          <w:tcPr>
            <w:tcW w:w="1350" w:type="dxa"/>
            <w:shd w:val="clear" w:color="auto" w:fill="D9D9D9" w:themeFill="background1" w:themeFillShade="D9"/>
          </w:tcPr>
          <w:p w:rsidR="00336BB4" w:rsidRPr="00DA254C" w:rsidRDefault="00336BB4" w:rsidP="00F7478D">
            <w:pPr>
              <w:jc w:val="center"/>
              <w:rPr>
                <w:rFonts w:ascii="Arial" w:hAnsi="Arial" w:cs="Arial"/>
                <w:b/>
              </w:rPr>
            </w:pPr>
          </w:p>
          <w:p w:rsidR="00336BB4" w:rsidRPr="00DA254C" w:rsidRDefault="00336BB4" w:rsidP="00F7478D">
            <w:pPr>
              <w:jc w:val="center"/>
              <w:rPr>
                <w:rFonts w:ascii="Arial" w:hAnsi="Arial" w:cs="Arial"/>
                <w:b/>
              </w:rPr>
            </w:pPr>
            <w:r w:rsidRPr="00DA254C">
              <w:rPr>
                <w:rFonts w:ascii="Arial" w:hAnsi="Arial" w:cs="Arial"/>
                <w:b/>
              </w:rPr>
              <w:t>Partially</w:t>
            </w:r>
          </w:p>
        </w:tc>
        <w:tc>
          <w:tcPr>
            <w:tcW w:w="1170" w:type="dxa"/>
            <w:shd w:val="clear" w:color="auto" w:fill="D9D9D9" w:themeFill="background1" w:themeFillShade="D9"/>
          </w:tcPr>
          <w:p w:rsidR="00336BB4" w:rsidRPr="00DA254C" w:rsidRDefault="00336BB4" w:rsidP="00F7478D">
            <w:pPr>
              <w:jc w:val="center"/>
              <w:rPr>
                <w:rFonts w:ascii="Arial" w:hAnsi="Arial" w:cs="Arial"/>
                <w:b/>
              </w:rPr>
            </w:pPr>
          </w:p>
          <w:p w:rsidR="00336BB4" w:rsidRPr="00DA254C" w:rsidRDefault="00336BB4" w:rsidP="00F7478D">
            <w:pPr>
              <w:jc w:val="center"/>
              <w:rPr>
                <w:rFonts w:ascii="Arial" w:hAnsi="Arial" w:cs="Arial"/>
                <w:b/>
              </w:rPr>
            </w:pPr>
            <w:r w:rsidRPr="00DA254C">
              <w:rPr>
                <w:rFonts w:ascii="Arial" w:hAnsi="Arial" w:cs="Arial"/>
                <w:b/>
              </w:rPr>
              <w:t>Not Yet</w:t>
            </w:r>
          </w:p>
        </w:tc>
      </w:tr>
      <w:tr w:rsidR="00FB1345" w:rsidTr="00DA254C">
        <w:trPr>
          <w:trHeight w:val="720"/>
          <w:tblHeader/>
        </w:trPr>
        <w:tc>
          <w:tcPr>
            <w:tcW w:w="6408" w:type="dxa"/>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Apply basic design principles to create a variety of visual aids </w:t>
            </w:r>
            <w:r w:rsidR="00DA254C" w:rsidRPr="00DA254C">
              <w:rPr>
                <w:rFonts w:ascii="Arial" w:hAnsi="Arial" w:cs="Arial"/>
                <w:sz w:val="21"/>
                <w:szCs w:val="21"/>
              </w:rPr>
              <w:t>for both F2</w:t>
            </w:r>
            <w:r w:rsidR="00A85903" w:rsidRPr="00DA254C">
              <w:rPr>
                <w:rFonts w:ascii="Arial" w:hAnsi="Arial" w:cs="Arial"/>
                <w:sz w:val="21"/>
                <w:szCs w:val="21"/>
              </w:rPr>
              <w:t>F and online</w:t>
            </w:r>
          </w:p>
        </w:tc>
        <w:tc>
          <w:tcPr>
            <w:tcW w:w="126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FB1345" w:rsidTr="00DA254C">
        <w:trPr>
          <w:trHeight w:val="720"/>
          <w:tblHeader/>
        </w:trPr>
        <w:tc>
          <w:tcPr>
            <w:tcW w:w="6408" w:type="dxa"/>
            <w:shd w:val="clear" w:color="auto" w:fill="F2F2F2" w:themeFill="background1" w:themeFillShade="F2"/>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Create and use learning materials that promote both lower order and higher order thinking skills associated with the course learning requirements </w:t>
            </w:r>
          </w:p>
        </w:tc>
        <w:tc>
          <w:tcPr>
            <w:tcW w:w="126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FB1345" w:rsidTr="00DA254C">
        <w:trPr>
          <w:trHeight w:val="720"/>
          <w:tblHeader/>
        </w:trPr>
        <w:tc>
          <w:tcPr>
            <w:tcW w:w="6408" w:type="dxa"/>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Create learning materials that are matched to your learners’ stage of development, as well as to the course learning requirements </w:t>
            </w:r>
          </w:p>
        </w:tc>
        <w:tc>
          <w:tcPr>
            <w:tcW w:w="126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FB1345" w:rsidTr="00DA254C">
        <w:trPr>
          <w:trHeight w:val="720"/>
          <w:tblHeader/>
        </w:trPr>
        <w:tc>
          <w:tcPr>
            <w:tcW w:w="6408" w:type="dxa"/>
            <w:shd w:val="clear" w:color="auto" w:fill="F2F2F2" w:themeFill="background1" w:themeFillShade="F2"/>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Adapt learning materials to accommodate learners with a variety of learning styles </w:t>
            </w:r>
            <w:r w:rsidR="00DA254C" w:rsidRPr="00DA254C">
              <w:rPr>
                <w:rFonts w:ascii="Arial" w:hAnsi="Arial" w:cs="Arial"/>
                <w:sz w:val="21"/>
                <w:szCs w:val="21"/>
              </w:rPr>
              <w:t>and preferences</w:t>
            </w:r>
          </w:p>
        </w:tc>
        <w:tc>
          <w:tcPr>
            <w:tcW w:w="126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FB1345" w:rsidTr="00DA254C">
        <w:trPr>
          <w:trHeight w:val="720"/>
          <w:tblHeader/>
        </w:trPr>
        <w:tc>
          <w:tcPr>
            <w:tcW w:w="6408" w:type="dxa"/>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Design and use course materials that help the learner to: </w:t>
            </w:r>
          </w:p>
          <w:p w:rsidR="00FB1345" w:rsidRPr="00DA254C" w:rsidRDefault="00FB1345" w:rsidP="00563D34">
            <w:pPr>
              <w:pStyle w:val="ListParagraph"/>
              <w:numPr>
                <w:ilvl w:val="1"/>
                <w:numId w:val="20"/>
              </w:numPr>
              <w:spacing w:before="60" w:after="60" w:line="276" w:lineRule="auto"/>
              <w:ind w:left="720"/>
              <w:rPr>
                <w:rFonts w:ascii="Arial" w:hAnsi="Arial" w:cs="Arial"/>
                <w:sz w:val="21"/>
                <w:szCs w:val="21"/>
              </w:rPr>
            </w:pPr>
            <w:r w:rsidRPr="00DA254C">
              <w:rPr>
                <w:rFonts w:ascii="Arial" w:hAnsi="Arial" w:cs="Arial"/>
                <w:sz w:val="21"/>
                <w:szCs w:val="21"/>
              </w:rPr>
              <w:t xml:space="preserve">Select relevant information </w:t>
            </w:r>
          </w:p>
          <w:p w:rsidR="00FB1345" w:rsidRPr="00DA254C" w:rsidRDefault="00FB1345" w:rsidP="00563D34">
            <w:pPr>
              <w:pStyle w:val="ListParagraph"/>
              <w:numPr>
                <w:ilvl w:val="1"/>
                <w:numId w:val="20"/>
              </w:numPr>
              <w:spacing w:before="60" w:after="60" w:line="276" w:lineRule="auto"/>
              <w:ind w:left="720"/>
              <w:rPr>
                <w:rFonts w:ascii="Arial" w:hAnsi="Arial" w:cs="Arial"/>
                <w:sz w:val="21"/>
                <w:szCs w:val="21"/>
              </w:rPr>
            </w:pPr>
            <w:r w:rsidRPr="00DA254C">
              <w:rPr>
                <w:rFonts w:ascii="Arial" w:hAnsi="Arial" w:cs="Arial"/>
                <w:sz w:val="21"/>
                <w:szCs w:val="21"/>
              </w:rPr>
              <w:t xml:space="preserve">Organize information </w:t>
            </w:r>
          </w:p>
          <w:p w:rsidR="00FB1345" w:rsidRPr="00DA254C" w:rsidRDefault="00FB1345" w:rsidP="00563D34">
            <w:pPr>
              <w:pStyle w:val="ListParagraph"/>
              <w:numPr>
                <w:ilvl w:val="1"/>
                <w:numId w:val="20"/>
              </w:numPr>
              <w:spacing w:before="60" w:after="60" w:line="276" w:lineRule="auto"/>
              <w:ind w:left="720"/>
              <w:rPr>
                <w:rFonts w:ascii="Arial" w:hAnsi="Arial" w:cs="Arial"/>
                <w:sz w:val="21"/>
                <w:szCs w:val="21"/>
              </w:rPr>
            </w:pPr>
            <w:r w:rsidRPr="00DA254C">
              <w:rPr>
                <w:rFonts w:ascii="Arial" w:hAnsi="Arial" w:cs="Arial"/>
                <w:sz w:val="21"/>
                <w:szCs w:val="21"/>
              </w:rPr>
              <w:t xml:space="preserve">Integrate new knowledge with prior knowledge </w:t>
            </w:r>
          </w:p>
          <w:p w:rsidR="00FB1345" w:rsidRPr="00DA254C" w:rsidRDefault="00FB1345" w:rsidP="00563D34">
            <w:pPr>
              <w:pStyle w:val="ListParagraph"/>
              <w:numPr>
                <w:ilvl w:val="1"/>
                <w:numId w:val="20"/>
              </w:numPr>
              <w:spacing w:before="60" w:after="60" w:line="276" w:lineRule="auto"/>
              <w:ind w:left="720"/>
              <w:rPr>
                <w:rFonts w:ascii="Arial" w:hAnsi="Arial" w:cs="Arial"/>
                <w:sz w:val="21"/>
                <w:szCs w:val="21"/>
              </w:rPr>
            </w:pPr>
            <w:r w:rsidRPr="00DA254C">
              <w:rPr>
                <w:rFonts w:ascii="Arial" w:hAnsi="Arial" w:cs="Arial"/>
                <w:sz w:val="21"/>
                <w:szCs w:val="21"/>
              </w:rPr>
              <w:t xml:space="preserve">Retrieve information for problem-solving and critical thinking tasks </w:t>
            </w:r>
          </w:p>
          <w:p w:rsidR="00FB1345" w:rsidRPr="00DA254C" w:rsidRDefault="00FB1345" w:rsidP="00563D34">
            <w:pPr>
              <w:pStyle w:val="ListParagraph"/>
              <w:numPr>
                <w:ilvl w:val="1"/>
                <w:numId w:val="20"/>
              </w:numPr>
              <w:spacing w:before="60" w:after="60" w:line="276" w:lineRule="auto"/>
              <w:ind w:left="720"/>
              <w:rPr>
                <w:rFonts w:ascii="Arial" w:hAnsi="Arial" w:cs="Arial"/>
                <w:sz w:val="21"/>
                <w:szCs w:val="21"/>
              </w:rPr>
            </w:pPr>
            <w:r w:rsidRPr="00DA254C">
              <w:rPr>
                <w:rFonts w:ascii="Arial" w:hAnsi="Arial" w:cs="Arial"/>
                <w:sz w:val="21"/>
                <w:szCs w:val="21"/>
              </w:rPr>
              <w:t>Monitor and assess student progress</w:t>
            </w:r>
          </w:p>
          <w:p w:rsidR="00FB1345" w:rsidRPr="00DA254C" w:rsidRDefault="00FB1345" w:rsidP="00563D34">
            <w:pPr>
              <w:spacing w:before="60" w:after="60"/>
              <w:ind w:left="450" w:hanging="360"/>
              <w:rPr>
                <w:rFonts w:ascii="Arial" w:hAnsi="Arial" w:cs="Arial"/>
                <w:sz w:val="21"/>
                <w:szCs w:val="21"/>
              </w:rPr>
            </w:pPr>
          </w:p>
        </w:tc>
        <w:tc>
          <w:tcPr>
            <w:tcW w:w="126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FB1345" w:rsidTr="00DA254C">
        <w:trPr>
          <w:trHeight w:val="720"/>
          <w:tblHeader/>
        </w:trPr>
        <w:tc>
          <w:tcPr>
            <w:tcW w:w="6408" w:type="dxa"/>
            <w:shd w:val="clear" w:color="auto" w:fill="F2F2F2" w:themeFill="background1" w:themeFillShade="F2"/>
          </w:tcPr>
          <w:p w:rsidR="00FB1345" w:rsidRPr="00DA254C" w:rsidRDefault="00FB1345"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 xml:space="preserve">Use </w:t>
            </w:r>
            <w:r w:rsidR="00A85903" w:rsidRPr="00DA254C">
              <w:rPr>
                <w:rFonts w:ascii="Arial" w:hAnsi="Arial" w:cs="Arial"/>
                <w:sz w:val="21"/>
                <w:szCs w:val="21"/>
              </w:rPr>
              <w:t>language that is</w:t>
            </w:r>
            <w:r w:rsidRPr="00DA254C">
              <w:rPr>
                <w:rFonts w:ascii="Arial" w:hAnsi="Arial" w:cs="Arial"/>
                <w:sz w:val="21"/>
                <w:szCs w:val="21"/>
              </w:rPr>
              <w:t xml:space="preserve"> appropriate for your learners </w:t>
            </w:r>
          </w:p>
        </w:tc>
        <w:tc>
          <w:tcPr>
            <w:tcW w:w="126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FB1345"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FB1345" w:rsidRDefault="00563D34"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2962BE" w:rsidTr="00DA254C">
        <w:trPr>
          <w:trHeight w:val="720"/>
          <w:tblHeader/>
        </w:trPr>
        <w:tc>
          <w:tcPr>
            <w:tcW w:w="6408" w:type="dxa"/>
          </w:tcPr>
          <w:p w:rsidR="002962BE" w:rsidRPr="00DA254C" w:rsidRDefault="002962BE" w:rsidP="00563D34">
            <w:pPr>
              <w:pStyle w:val="ListParagraph"/>
              <w:numPr>
                <w:ilvl w:val="0"/>
                <w:numId w:val="20"/>
              </w:numPr>
              <w:spacing w:before="60" w:after="60"/>
              <w:ind w:left="450"/>
              <w:rPr>
                <w:rFonts w:ascii="Arial" w:hAnsi="Arial" w:cs="Arial"/>
                <w:sz w:val="21"/>
                <w:szCs w:val="21"/>
              </w:rPr>
            </w:pPr>
            <w:r w:rsidRPr="00DA254C">
              <w:rPr>
                <w:rFonts w:ascii="Arial" w:hAnsi="Arial" w:cs="Arial"/>
                <w:sz w:val="21"/>
                <w:szCs w:val="21"/>
              </w:rPr>
              <w:t>Apply applicable copyright legislation and all College guidelines when creating learning resources</w:t>
            </w:r>
          </w:p>
        </w:tc>
        <w:tc>
          <w:tcPr>
            <w:tcW w:w="1260" w:type="dxa"/>
          </w:tcPr>
          <w:p w:rsidR="002962BE"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2962BE"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2962BE" w:rsidRDefault="00DA254C" w:rsidP="00DA254C">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12725A" w:rsidRDefault="00F65FF0">
      <w:r>
        <w:br w:type="page"/>
      </w:r>
    </w:p>
    <w:p w:rsidR="0012725A" w:rsidRPr="00DA254C" w:rsidRDefault="00DA254C" w:rsidP="00DA254C">
      <w:pPr>
        <w:pStyle w:val="Heading2"/>
        <w:jc w:val="both"/>
        <w:rPr>
          <w:rFonts w:ascii="Arial" w:hAnsi="Arial" w:cs="Arial"/>
          <w:color w:val="auto"/>
        </w:rPr>
      </w:pPr>
      <w:r w:rsidRPr="00DA254C">
        <w:rPr>
          <w:rFonts w:ascii="Arial" w:hAnsi="Arial" w:cs="Arial"/>
          <w:color w:val="auto"/>
        </w:rPr>
        <w:lastRenderedPageBreak/>
        <w:t xml:space="preserve">Competency #6: </w:t>
      </w:r>
      <w:r w:rsidR="0012725A" w:rsidRPr="00DA254C">
        <w:rPr>
          <w:rFonts w:ascii="Arial" w:hAnsi="Arial" w:cs="Arial"/>
          <w:color w:val="auto"/>
        </w:rPr>
        <w:t>Using technology to enhance produ</w:t>
      </w:r>
      <w:r w:rsidRPr="00DA254C">
        <w:rPr>
          <w:rFonts w:ascii="Arial" w:hAnsi="Arial" w:cs="Arial"/>
          <w:color w:val="auto"/>
        </w:rPr>
        <w:t>ctivity and help students learn</w:t>
      </w:r>
    </w:p>
    <w:p w:rsidR="0012725A" w:rsidRPr="00F7478D" w:rsidRDefault="0012725A" w:rsidP="00F7478D">
      <w:pPr>
        <w:pStyle w:val="ListParagraph"/>
        <w:numPr>
          <w:ilvl w:val="1"/>
          <w:numId w:val="28"/>
        </w:numPr>
        <w:spacing w:before="60" w:after="60"/>
        <w:ind w:left="630" w:hanging="540"/>
        <w:jc w:val="both"/>
        <w:rPr>
          <w:rFonts w:ascii="Arial" w:hAnsi="Arial" w:cs="Arial"/>
        </w:rPr>
      </w:pPr>
      <w:r w:rsidRPr="00F7478D">
        <w:rPr>
          <w:rFonts w:ascii="Arial" w:hAnsi="Arial" w:cs="Arial"/>
        </w:rPr>
        <w:t xml:space="preserve">Selects the technological tool most appropriate to the task </w:t>
      </w:r>
    </w:p>
    <w:p w:rsidR="0012725A" w:rsidRPr="00F7478D" w:rsidRDefault="0012725A" w:rsidP="00F7478D">
      <w:pPr>
        <w:pStyle w:val="ListParagraph"/>
        <w:numPr>
          <w:ilvl w:val="1"/>
          <w:numId w:val="28"/>
        </w:numPr>
        <w:spacing w:before="60" w:after="60"/>
        <w:ind w:left="630" w:hanging="540"/>
        <w:jc w:val="both"/>
        <w:rPr>
          <w:rFonts w:ascii="Arial" w:hAnsi="Arial" w:cs="Arial"/>
        </w:rPr>
      </w:pPr>
      <w:r w:rsidRPr="00F7478D">
        <w:rPr>
          <w:rFonts w:ascii="Arial" w:hAnsi="Arial" w:cs="Arial"/>
        </w:rPr>
        <w:t xml:space="preserve">Using technology to facilitate communication with and among learners </w:t>
      </w:r>
    </w:p>
    <w:p w:rsidR="0012725A" w:rsidRPr="00F7478D" w:rsidRDefault="0012725A" w:rsidP="00F7478D">
      <w:pPr>
        <w:pStyle w:val="ListParagraph"/>
        <w:numPr>
          <w:ilvl w:val="1"/>
          <w:numId w:val="28"/>
        </w:numPr>
        <w:spacing w:before="60" w:after="60"/>
        <w:ind w:left="630" w:hanging="540"/>
        <w:jc w:val="both"/>
        <w:rPr>
          <w:rFonts w:ascii="Arial" w:hAnsi="Arial" w:cs="Arial"/>
        </w:rPr>
      </w:pPr>
      <w:r w:rsidRPr="00F7478D">
        <w:rPr>
          <w:rFonts w:ascii="Arial" w:hAnsi="Arial" w:cs="Arial"/>
        </w:rPr>
        <w:t xml:space="preserve">Using technology to enhance the presentation of information </w:t>
      </w:r>
    </w:p>
    <w:p w:rsidR="0012725A" w:rsidRPr="00F7478D" w:rsidRDefault="0012725A" w:rsidP="00F7478D">
      <w:pPr>
        <w:pStyle w:val="ListParagraph"/>
        <w:numPr>
          <w:ilvl w:val="1"/>
          <w:numId w:val="28"/>
        </w:numPr>
        <w:spacing w:before="60" w:after="60"/>
        <w:ind w:left="630" w:hanging="540"/>
        <w:jc w:val="both"/>
        <w:rPr>
          <w:rFonts w:ascii="Arial" w:hAnsi="Arial" w:cs="Arial"/>
        </w:rPr>
      </w:pPr>
      <w:r w:rsidRPr="00F7478D">
        <w:rPr>
          <w:rFonts w:ascii="Arial" w:hAnsi="Arial" w:cs="Arial"/>
        </w:rPr>
        <w:t xml:space="preserve">Using technology to produce learning materials </w:t>
      </w:r>
    </w:p>
    <w:p w:rsidR="0012725A" w:rsidRPr="00DA254C" w:rsidRDefault="0012725A" w:rsidP="00F7478D">
      <w:pPr>
        <w:pStyle w:val="ListParagraph"/>
        <w:numPr>
          <w:ilvl w:val="1"/>
          <w:numId w:val="28"/>
        </w:numPr>
        <w:spacing w:before="60" w:after="60"/>
        <w:ind w:left="630" w:hanging="540"/>
        <w:jc w:val="both"/>
        <w:rPr>
          <w:rFonts w:ascii="Arial" w:hAnsi="Arial" w:cs="Arial"/>
        </w:rPr>
      </w:pPr>
      <w:r w:rsidRPr="00DA254C">
        <w:rPr>
          <w:rFonts w:ascii="Arial" w:hAnsi="Arial" w:cs="Arial"/>
        </w:rPr>
        <w:t>Using technology to access, select, collect, organize and display information</w:t>
      </w:r>
    </w:p>
    <w:p w:rsidR="00F65FF0" w:rsidRPr="00F7478D" w:rsidRDefault="0012725A" w:rsidP="00F7478D">
      <w:pPr>
        <w:pStyle w:val="ListParagraph"/>
        <w:numPr>
          <w:ilvl w:val="1"/>
          <w:numId w:val="28"/>
        </w:numPr>
        <w:spacing w:before="60" w:after="60"/>
        <w:ind w:left="630" w:hanging="540"/>
        <w:jc w:val="both"/>
        <w:rPr>
          <w:rFonts w:ascii="Arial" w:hAnsi="Arial" w:cs="Arial"/>
        </w:rPr>
      </w:pPr>
      <w:r w:rsidRPr="00F7478D">
        <w:rPr>
          <w:rFonts w:ascii="Arial" w:hAnsi="Arial" w:cs="Arial"/>
        </w:rPr>
        <w:t>Assisting learners to use technology as a tool to support their learning</w:t>
      </w:r>
    </w:p>
    <w:tbl>
      <w:tblPr>
        <w:tblStyle w:val="TableGrid"/>
        <w:tblW w:w="10368" w:type="dxa"/>
        <w:tblLook w:val="04A0" w:firstRow="1" w:lastRow="0" w:firstColumn="1" w:lastColumn="0" w:noHBand="0" w:noVBand="1"/>
        <w:tblDescription w:val="Using technology to enhance productivity and help students learn table."/>
      </w:tblPr>
      <w:tblGrid>
        <w:gridCol w:w="6408"/>
        <w:gridCol w:w="1350"/>
        <w:gridCol w:w="1350"/>
        <w:gridCol w:w="1260"/>
      </w:tblGrid>
      <w:tr w:rsidR="00273442" w:rsidTr="00DA254C">
        <w:trPr>
          <w:trHeight w:val="659"/>
          <w:tblHeader/>
        </w:trPr>
        <w:tc>
          <w:tcPr>
            <w:tcW w:w="6408" w:type="dxa"/>
            <w:shd w:val="clear" w:color="auto" w:fill="D9D9D9" w:themeFill="background1" w:themeFillShade="D9"/>
          </w:tcPr>
          <w:p w:rsidR="00273442" w:rsidRPr="00DA254C" w:rsidRDefault="00273442" w:rsidP="00F65FF0">
            <w:pPr>
              <w:autoSpaceDE w:val="0"/>
              <w:autoSpaceDN w:val="0"/>
              <w:adjustRightInd w:val="0"/>
              <w:rPr>
                <w:rFonts w:ascii="Arial" w:hAnsi="Arial" w:cs="Arial"/>
                <w:b/>
                <w:bCs/>
                <w:sz w:val="20"/>
                <w:szCs w:val="20"/>
              </w:rPr>
            </w:pPr>
          </w:p>
        </w:tc>
        <w:tc>
          <w:tcPr>
            <w:tcW w:w="1350" w:type="dxa"/>
            <w:shd w:val="clear" w:color="auto" w:fill="D9D9D9" w:themeFill="background1" w:themeFillShade="D9"/>
          </w:tcPr>
          <w:p w:rsidR="00273442" w:rsidRPr="00DA254C" w:rsidRDefault="00273442" w:rsidP="00F7478D">
            <w:pPr>
              <w:jc w:val="center"/>
              <w:rPr>
                <w:rFonts w:ascii="Arial" w:hAnsi="Arial" w:cs="Arial"/>
                <w:b/>
              </w:rPr>
            </w:pPr>
          </w:p>
          <w:p w:rsidR="00273442" w:rsidRPr="00DA254C" w:rsidRDefault="00273442" w:rsidP="00F7478D">
            <w:pPr>
              <w:jc w:val="center"/>
              <w:rPr>
                <w:rFonts w:ascii="Arial" w:hAnsi="Arial" w:cs="Arial"/>
                <w:b/>
              </w:rPr>
            </w:pPr>
            <w:r w:rsidRPr="00DA254C">
              <w:rPr>
                <w:rFonts w:ascii="Arial" w:hAnsi="Arial" w:cs="Arial"/>
                <w:b/>
              </w:rPr>
              <w:t>Yes</w:t>
            </w:r>
          </w:p>
        </w:tc>
        <w:tc>
          <w:tcPr>
            <w:tcW w:w="1350" w:type="dxa"/>
            <w:shd w:val="clear" w:color="auto" w:fill="D9D9D9" w:themeFill="background1" w:themeFillShade="D9"/>
          </w:tcPr>
          <w:p w:rsidR="00273442" w:rsidRPr="00DA254C" w:rsidRDefault="00273442" w:rsidP="00F7478D">
            <w:pPr>
              <w:jc w:val="center"/>
              <w:rPr>
                <w:rFonts w:ascii="Arial" w:hAnsi="Arial" w:cs="Arial"/>
                <w:b/>
              </w:rPr>
            </w:pPr>
          </w:p>
          <w:p w:rsidR="00273442" w:rsidRPr="00DA254C" w:rsidRDefault="00273442" w:rsidP="00F7478D">
            <w:pPr>
              <w:jc w:val="center"/>
              <w:rPr>
                <w:rFonts w:ascii="Arial" w:hAnsi="Arial" w:cs="Arial"/>
                <w:b/>
              </w:rPr>
            </w:pPr>
            <w:r w:rsidRPr="00DA254C">
              <w:rPr>
                <w:rFonts w:ascii="Arial" w:hAnsi="Arial" w:cs="Arial"/>
                <w:b/>
              </w:rPr>
              <w:t>Partially</w:t>
            </w:r>
          </w:p>
        </w:tc>
        <w:tc>
          <w:tcPr>
            <w:tcW w:w="1260" w:type="dxa"/>
            <w:shd w:val="clear" w:color="auto" w:fill="D9D9D9" w:themeFill="background1" w:themeFillShade="D9"/>
          </w:tcPr>
          <w:p w:rsidR="00273442" w:rsidRPr="00DA254C" w:rsidRDefault="00273442" w:rsidP="00F7478D">
            <w:pPr>
              <w:jc w:val="center"/>
              <w:rPr>
                <w:rFonts w:ascii="Arial" w:hAnsi="Arial" w:cs="Arial"/>
                <w:b/>
              </w:rPr>
            </w:pPr>
          </w:p>
          <w:p w:rsidR="00273442" w:rsidRPr="00DA254C" w:rsidRDefault="00273442" w:rsidP="00F7478D">
            <w:pPr>
              <w:jc w:val="center"/>
              <w:rPr>
                <w:rFonts w:ascii="Arial" w:hAnsi="Arial" w:cs="Arial"/>
                <w:b/>
              </w:rPr>
            </w:pPr>
            <w:r w:rsidRPr="00DA254C">
              <w:rPr>
                <w:rFonts w:ascii="Arial" w:hAnsi="Arial" w:cs="Arial"/>
                <w:b/>
              </w:rPr>
              <w:t>Not Yet</w:t>
            </w:r>
          </w:p>
        </w:tc>
      </w:tr>
      <w:tr w:rsidR="001A3188" w:rsidTr="00DA254C">
        <w:trPr>
          <w:trHeight w:val="720"/>
          <w:tblHeader/>
        </w:trPr>
        <w:tc>
          <w:tcPr>
            <w:tcW w:w="6408" w:type="dxa"/>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Word and specialized computer software to support student learning</w:t>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shd w:val="clear" w:color="auto" w:fill="F2F2F2" w:themeFill="background1" w:themeFillShade="F2"/>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Use the College’s electronic </w:t>
            </w:r>
            <w:r w:rsidR="00A82BB0" w:rsidRPr="00DA254C">
              <w:rPr>
                <w:rFonts w:ascii="Arial" w:hAnsi="Arial" w:cs="Arial"/>
                <w:sz w:val="21"/>
                <w:szCs w:val="21"/>
              </w:rPr>
              <w:t>LMS</w:t>
            </w:r>
            <w:r w:rsidRPr="00DA254C">
              <w:rPr>
                <w:rFonts w:ascii="Arial" w:hAnsi="Arial" w:cs="Arial"/>
                <w:sz w:val="21"/>
                <w:szCs w:val="21"/>
              </w:rPr>
              <w:t xml:space="preserve"> (</w:t>
            </w:r>
            <w:r w:rsidR="00563D34">
              <w:rPr>
                <w:rFonts w:ascii="Arial" w:hAnsi="Arial" w:cs="Arial"/>
                <w:sz w:val="21"/>
                <w:szCs w:val="21"/>
              </w:rPr>
              <w:t>Brightspace</w:t>
            </w:r>
            <w:r w:rsidRPr="00DA254C">
              <w:rPr>
                <w:rFonts w:ascii="Arial" w:hAnsi="Arial" w:cs="Arial"/>
                <w:sz w:val="21"/>
                <w:szCs w:val="21"/>
              </w:rPr>
              <w:t xml:space="preserve">) to </w:t>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Word and specialized computer software to support student learning</w:t>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273442" w:rsidTr="00DA254C">
        <w:trPr>
          <w:trHeight w:val="720"/>
          <w:tblHeader/>
        </w:trPr>
        <w:tc>
          <w:tcPr>
            <w:tcW w:w="6408" w:type="dxa"/>
            <w:shd w:val="clear" w:color="auto" w:fill="F2F2F2" w:themeFill="background1" w:themeFillShade="F2"/>
          </w:tcPr>
          <w:p w:rsidR="00273442" w:rsidRPr="00DA254C" w:rsidRDefault="00273442" w:rsidP="00563D34">
            <w:pPr>
              <w:pStyle w:val="ListParagraph"/>
              <w:numPr>
                <w:ilvl w:val="0"/>
                <w:numId w:val="8"/>
              </w:numPr>
              <w:spacing w:before="60" w:after="60"/>
              <w:ind w:left="450" w:hanging="270"/>
              <w:rPr>
                <w:rFonts w:ascii="Arial" w:hAnsi="Arial" w:cs="Arial"/>
                <w:sz w:val="21"/>
                <w:szCs w:val="21"/>
              </w:rPr>
            </w:pPr>
            <w:r w:rsidRPr="00DA254C">
              <w:rPr>
                <w:rFonts w:ascii="Arial" w:hAnsi="Arial" w:cs="Arial"/>
                <w:sz w:val="21"/>
                <w:szCs w:val="21"/>
              </w:rPr>
              <w:t>Use the College’s electronic Learning Management System (LMS) B</w:t>
            </w:r>
            <w:r w:rsidR="00563D34">
              <w:rPr>
                <w:rFonts w:ascii="Arial" w:hAnsi="Arial" w:cs="Arial"/>
                <w:sz w:val="21"/>
                <w:szCs w:val="21"/>
              </w:rPr>
              <w:t>rightspace</w:t>
            </w:r>
            <w:r w:rsidRPr="00DA254C">
              <w:rPr>
                <w:rFonts w:ascii="Arial" w:hAnsi="Arial" w:cs="Arial"/>
                <w:sz w:val="21"/>
                <w:szCs w:val="21"/>
              </w:rPr>
              <w:t xml:space="preserve"> to: </w:t>
            </w:r>
          </w:p>
          <w:p w:rsidR="001A3188" w:rsidRPr="00DA254C" w:rsidRDefault="001A3188" w:rsidP="00563D34">
            <w:pPr>
              <w:pStyle w:val="ListParagraph"/>
              <w:spacing w:before="60" w:after="60"/>
              <w:ind w:left="450" w:hanging="270"/>
              <w:rPr>
                <w:rFonts w:ascii="Arial" w:hAnsi="Arial" w:cs="Arial"/>
                <w:sz w:val="21"/>
                <w:szCs w:val="21"/>
              </w:rPr>
            </w:pP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 xml:space="preserve">Facilitate communication with and among learners </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 xml:space="preserve">Post materials in a variety of formats </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Collect and distribute exercises and assignments</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 xml:space="preserve">Create interactive learning environments </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 xml:space="preserve">Manage learner grades </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Link learners to the wider world of the internet</w:t>
            </w:r>
          </w:p>
          <w:p w:rsidR="001A3188" w:rsidRPr="00DA254C" w:rsidRDefault="001A3188" w:rsidP="00563D34">
            <w:pPr>
              <w:pStyle w:val="ListParagraph"/>
              <w:numPr>
                <w:ilvl w:val="1"/>
                <w:numId w:val="8"/>
              </w:numPr>
              <w:spacing w:before="60" w:after="60" w:line="276" w:lineRule="auto"/>
              <w:ind w:left="720" w:hanging="270"/>
              <w:rPr>
                <w:rFonts w:ascii="Arial" w:hAnsi="Arial" w:cs="Arial"/>
                <w:sz w:val="21"/>
                <w:szCs w:val="21"/>
              </w:rPr>
            </w:pPr>
            <w:r w:rsidRPr="00DA254C">
              <w:rPr>
                <w:rFonts w:ascii="Arial" w:hAnsi="Arial" w:cs="Arial"/>
                <w:sz w:val="21"/>
                <w:szCs w:val="21"/>
              </w:rPr>
              <w:t xml:space="preserve">Use surveys to get feedback from your students </w:t>
            </w:r>
          </w:p>
        </w:tc>
        <w:tc>
          <w:tcPr>
            <w:tcW w:w="1350" w:type="dxa"/>
            <w:shd w:val="clear" w:color="auto" w:fill="F2F2F2" w:themeFill="background1" w:themeFillShade="F2"/>
          </w:tcPr>
          <w:p w:rsidR="00273442"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273442"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273442"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Provide learners with support for any technical and computer coaching as needed</w:t>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shd w:val="clear" w:color="auto" w:fill="F2F2F2" w:themeFill="background1" w:themeFillShade="F2"/>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 xml:space="preserve">Help your learners to access, document and assess electronic sources acquired through the library and directly from the web </w:t>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online resources such as library or program specific databases to access and retrieve information relevant to the program</w:t>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shd w:val="clear" w:color="auto" w:fill="F2F2F2" w:themeFill="background1" w:themeFillShade="F2"/>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the College Library and data storage options at the college to access, store and retrieve information for courses, programs and professional development</w:t>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shd w:val="clear" w:color="auto" w:fill="F2F2F2" w:themeFill="background1" w:themeFillShade="F2"/>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1A3188" w:rsidTr="00DA254C">
        <w:trPr>
          <w:trHeight w:val="720"/>
          <w:tblHeader/>
        </w:trPr>
        <w:tc>
          <w:tcPr>
            <w:tcW w:w="6408" w:type="dxa"/>
          </w:tcPr>
          <w:p w:rsidR="001A3188" w:rsidRPr="00DA254C" w:rsidRDefault="001A3188" w:rsidP="00563D34">
            <w:pPr>
              <w:pStyle w:val="ListParagraph"/>
              <w:numPr>
                <w:ilvl w:val="0"/>
                <w:numId w:val="20"/>
              </w:numPr>
              <w:spacing w:before="60" w:after="60"/>
              <w:ind w:left="450" w:hanging="270"/>
              <w:rPr>
                <w:rFonts w:ascii="Arial" w:hAnsi="Arial" w:cs="Arial"/>
                <w:sz w:val="21"/>
                <w:szCs w:val="21"/>
              </w:rPr>
            </w:pPr>
            <w:r w:rsidRPr="00DA254C">
              <w:rPr>
                <w:rFonts w:ascii="Arial" w:hAnsi="Arial" w:cs="Arial"/>
                <w:sz w:val="21"/>
                <w:szCs w:val="21"/>
              </w:rPr>
              <w:t>Use specialized programs to design interactive learning materials (Adobe, etc</w:t>
            </w:r>
            <w:r w:rsidR="00563D34">
              <w:rPr>
                <w:rFonts w:ascii="Arial" w:hAnsi="Arial" w:cs="Arial"/>
                <w:sz w:val="21"/>
                <w:szCs w:val="21"/>
              </w:rPr>
              <w:t>.</w:t>
            </w:r>
            <w:r w:rsidRPr="00DA254C">
              <w:rPr>
                <w:rFonts w:ascii="Arial" w:hAnsi="Arial" w:cs="Arial"/>
                <w:sz w:val="21"/>
                <w:szCs w:val="21"/>
              </w:rPr>
              <w:t>)</w:t>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1A318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260" w:type="dxa"/>
          </w:tcPr>
          <w:p w:rsidR="001A3188" w:rsidRDefault="00563D34" w:rsidP="00563D34">
            <w:pPr>
              <w:jc w:val="cente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F7478D" w:rsidRDefault="00F7478D" w:rsidP="0012725A">
      <w:pPr>
        <w:pStyle w:val="Heading2"/>
        <w:spacing w:before="0"/>
        <w:rPr>
          <w:rFonts w:ascii="Arial" w:hAnsi="Arial" w:cs="Arial"/>
          <w:color w:val="auto"/>
        </w:rPr>
      </w:pPr>
    </w:p>
    <w:p w:rsidR="00F7478D" w:rsidRDefault="00F7478D">
      <w:pPr>
        <w:rPr>
          <w:rFonts w:ascii="Arial" w:eastAsiaTheme="majorEastAsia" w:hAnsi="Arial" w:cs="Arial"/>
          <w:b/>
          <w:bCs/>
          <w:sz w:val="26"/>
          <w:szCs w:val="26"/>
        </w:rPr>
      </w:pPr>
      <w:r>
        <w:rPr>
          <w:rFonts w:ascii="Arial" w:hAnsi="Arial" w:cs="Arial"/>
        </w:rPr>
        <w:br w:type="page"/>
      </w:r>
    </w:p>
    <w:p w:rsidR="0012725A" w:rsidRPr="00563D34" w:rsidRDefault="00563D34" w:rsidP="0012725A">
      <w:pPr>
        <w:pStyle w:val="Heading2"/>
        <w:spacing w:before="0"/>
        <w:rPr>
          <w:rFonts w:ascii="Arial" w:hAnsi="Arial" w:cs="Arial"/>
          <w:color w:val="auto"/>
        </w:rPr>
      </w:pPr>
      <w:r w:rsidRPr="00563D34">
        <w:rPr>
          <w:rFonts w:ascii="Arial" w:hAnsi="Arial" w:cs="Arial"/>
          <w:color w:val="auto"/>
        </w:rPr>
        <w:lastRenderedPageBreak/>
        <w:t xml:space="preserve">Competency #7: </w:t>
      </w:r>
      <w:r w:rsidR="0012725A" w:rsidRPr="00563D34">
        <w:rPr>
          <w:rFonts w:ascii="Arial" w:hAnsi="Arial" w:cs="Arial"/>
          <w:color w:val="auto"/>
        </w:rPr>
        <w:t>Designing and developing effective curric</w:t>
      </w:r>
      <w:r>
        <w:rPr>
          <w:rFonts w:ascii="Arial" w:hAnsi="Arial" w:cs="Arial"/>
          <w:color w:val="auto"/>
        </w:rPr>
        <w:t>ulum to support student success</w:t>
      </w:r>
    </w:p>
    <w:p w:rsidR="0012725A" w:rsidRPr="00F7478D" w:rsidRDefault="0012725A" w:rsidP="00F7478D">
      <w:pPr>
        <w:pStyle w:val="ListParagraph"/>
        <w:numPr>
          <w:ilvl w:val="1"/>
          <w:numId w:val="29"/>
        </w:numPr>
        <w:spacing w:before="60" w:after="60"/>
        <w:ind w:left="630" w:hanging="540"/>
        <w:jc w:val="both"/>
        <w:rPr>
          <w:rFonts w:ascii="Arial" w:hAnsi="Arial" w:cs="Arial"/>
        </w:rPr>
      </w:pPr>
      <w:r w:rsidRPr="00F7478D">
        <w:rPr>
          <w:rFonts w:ascii="Arial" w:hAnsi="Arial" w:cs="Arial"/>
        </w:rPr>
        <w:t xml:space="preserve">Identifying a curriculum planning process </w:t>
      </w:r>
    </w:p>
    <w:p w:rsidR="0012725A" w:rsidRPr="00F7478D" w:rsidRDefault="0012725A" w:rsidP="00F7478D">
      <w:pPr>
        <w:pStyle w:val="ListParagraph"/>
        <w:numPr>
          <w:ilvl w:val="1"/>
          <w:numId w:val="29"/>
        </w:numPr>
        <w:spacing w:before="60" w:after="60"/>
        <w:ind w:left="630" w:hanging="540"/>
        <w:jc w:val="both"/>
        <w:rPr>
          <w:rFonts w:ascii="Arial" w:hAnsi="Arial" w:cs="Arial"/>
        </w:rPr>
      </w:pPr>
      <w:r w:rsidRPr="00F7478D">
        <w:rPr>
          <w:rFonts w:ascii="Arial" w:hAnsi="Arial" w:cs="Arial"/>
        </w:rPr>
        <w:t xml:space="preserve">Using principles of curriculum design to develop courses </w:t>
      </w:r>
    </w:p>
    <w:p w:rsidR="0012725A" w:rsidRPr="00F7478D" w:rsidRDefault="0012725A" w:rsidP="00F7478D">
      <w:pPr>
        <w:pStyle w:val="ListParagraph"/>
        <w:numPr>
          <w:ilvl w:val="1"/>
          <w:numId w:val="29"/>
        </w:numPr>
        <w:spacing w:before="60" w:after="60"/>
        <w:ind w:left="630" w:hanging="540"/>
        <w:jc w:val="both"/>
        <w:rPr>
          <w:rFonts w:ascii="Arial" w:hAnsi="Arial" w:cs="Arial"/>
        </w:rPr>
      </w:pPr>
      <w:r w:rsidRPr="00F7478D">
        <w:rPr>
          <w:rFonts w:ascii="Arial" w:hAnsi="Arial" w:cs="Arial"/>
        </w:rPr>
        <w:t xml:space="preserve">Contributing to program planning and review </w:t>
      </w:r>
    </w:p>
    <w:p w:rsidR="0012725A" w:rsidRPr="00F7478D" w:rsidRDefault="0012725A" w:rsidP="00F7478D">
      <w:pPr>
        <w:pStyle w:val="ListParagraph"/>
        <w:numPr>
          <w:ilvl w:val="1"/>
          <w:numId w:val="29"/>
        </w:numPr>
        <w:spacing w:before="60" w:after="60"/>
        <w:ind w:left="630" w:hanging="540"/>
        <w:jc w:val="both"/>
        <w:rPr>
          <w:rFonts w:ascii="Arial" w:hAnsi="Arial" w:cs="Arial"/>
        </w:rPr>
      </w:pPr>
      <w:r w:rsidRPr="00F7478D">
        <w:rPr>
          <w:rFonts w:ascii="Arial" w:hAnsi="Arial" w:cs="Arial"/>
        </w:rPr>
        <w:t>Incorporating into the curriculum design process an awareness of global citizenship and environmental sustainability</w:t>
      </w:r>
    </w:p>
    <w:p w:rsidR="00F65FF0" w:rsidRPr="00F7478D" w:rsidRDefault="0012725A" w:rsidP="00F7478D">
      <w:pPr>
        <w:pStyle w:val="ListParagraph"/>
        <w:numPr>
          <w:ilvl w:val="1"/>
          <w:numId w:val="29"/>
        </w:numPr>
        <w:spacing w:before="60" w:after="60"/>
        <w:ind w:left="630" w:hanging="540"/>
        <w:jc w:val="both"/>
        <w:rPr>
          <w:rFonts w:ascii="Arial" w:hAnsi="Arial" w:cs="Arial"/>
        </w:rPr>
      </w:pPr>
      <w:r w:rsidRPr="00F7478D">
        <w:rPr>
          <w:rFonts w:ascii="Arial" w:hAnsi="Arial" w:cs="Arial"/>
        </w:rPr>
        <w:t>Developing a curriculum plan that ensures coherence: correlating learning outcomes, needs, interests, abilities and diversities of learners with the learning activities, learning resources and evaluation plan</w:t>
      </w:r>
    </w:p>
    <w:tbl>
      <w:tblPr>
        <w:tblStyle w:val="TableGrid"/>
        <w:tblW w:w="10368" w:type="dxa"/>
        <w:tblLook w:val="04A0" w:firstRow="1" w:lastRow="0" w:firstColumn="1" w:lastColumn="0" w:noHBand="0" w:noVBand="1"/>
        <w:tblDescription w:val="Designing and developing effective curriculum to support student success table."/>
      </w:tblPr>
      <w:tblGrid>
        <w:gridCol w:w="6408"/>
        <w:gridCol w:w="1440"/>
        <w:gridCol w:w="1350"/>
        <w:gridCol w:w="1170"/>
      </w:tblGrid>
      <w:tr w:rsidR="00ED34F8" w:rsidTr="00563D34">
        <w:trPr>
          <w:trHeight w:val="657"/>
          <w:tblHeader/>
        </w:trPr>
        <w:tc>
          <w:tcPr>
            <w:tcW w:w="6408" w:type="dxa"/>
            <w:shd w:val="clear" w:color="auto" w:fill="D9D9D9" w:themeFill="background1" w:themeFillShade="D9"/>
          </w:tcPr>
          <w:p w:rsidR="00ED34F8" w:rsidRPr="00563D34" w:rsidRDefault="00ED34F8" w:rsidP="00F7478D">
            <w:pPr>
              <w:autoSpaceDE w:val="0"/>
              <w:autoSpaceDN w:val="0"/>
              <w:adjustRightInd w:val="0"/>
              <w:rPr>
                <w:rFonts w:ascii="Arial" w:hAnsi="Arial" w:cs="Arial"/>
                <w:b/>
                <w:bCs/>
                <w:sz w:val="20"/>
                <w:szCs w:val="20"/>
              </w:rPr>
            </w:pPr>
          </w:p>
        </w:tc>
        <w:tc>
          <w:tcPr>
            <w:tcW w:w="1440" w:type="dxa"/>
            <w:shd w:val="clear" w:color="auto" w:fill="D9D9D9" w:themeFill="background1" w:themeFillShade="D9"/>
          </w:tcPr>
          <w:p w:rsidR="00ED34F8" w:rsidRPr="00563D34" w:rsidRDefault="00ED34F8" w:rsidP="00F7478D">
            <w:pPr>
              <w:jc w:val="center"/>
              <w:rPr>
                <w:rFonts w:ascii="Arial" w:hAnsi="Arial" w:cs="Arial"/>
                <w:b/>
              </w:rPr>
            </w:pPr>
          </w:p>
          <w:p w:rsidR="00ED34F8" w:rsidRPr="00563D34" w:rsidRDefault="00ED34F8" w:rsidP="00F7478D">
            <w:pPr>
              <w:jc w:val="center"/>
              <w:rPr>
                <w:rFonts w:ascii="Arial" w:hAnsi="Arial" w:cs="Arial"/>
                <w:b/>
              </w:rPr>
            </w:pPr>
            <w:r w:rsidRPr="00563D34">
              <w:rPr>
                <w:rFonts w:ascii="Arial" w:hAnsi="Arial" w:cs="Arial"/>
                <w:b/>
              </w:rPr>
              <w:t>Yes</w:t>
            </w:r>
          </w:p>
        </w:tc>
        <w:tc>
          <w:tcPr>
            <w:tcW w:w="1350" w:type="dxa"/>
            <w:shd w:val="clear" w:color="auto" w:fill="D9D9D9" w:themeFill="background1" w:themeFillShade="D9"/>
          </w:tcPr>
          <w:p w:rsidR="00ED34F8" w:rsidRPr="00563D34" w:rsidRDefault="00ED34F8" w:rsidP="00F7478D">
            <w:pPr>
              <w:jc w:val="center"/>
              <w:rPr>
                <w:rFonts w:ascii="Arial" w:hAnsi="Arial" w:cs="Arial"/>
                <w:b/>
              </w:rPr>
            </w:pPr>
          </w:p>
          <w:p w:rsidR="00ED34F8" w:rsidRPr="00563D34" w:rsidRDefault="00ED34F8" w:rsidP="00F7478D">
            <w:pPr>
              <w:jc w:val="center"/>
              <w:rPr>
                <w:rFonts w:ascii="Arial" w:hAnsi="Arial" w:cs="Arial"/>
                <w:b/>
              </w:rPr>
            </w:pPr>
            <w:r w:rsidRPr="00563D34">
              <w:rPr>
                <w:rFonts w:ascii="Arial" w:hAnsi="Arial" w:cs="Arial"/>
                <w:b/>
              </w:rPr>
              <w:t>Partially</w:t>
            </w:r>
          </w:p>
        </w:tc>
        <w:tc>
          <w:tcPr>
            <w:tcW w:w="1170" w:type="dxa"/>
            <w:shd w:val="clear" w:color="auto" w:fill="D9D9D9" w:themeFill="background1" w:themeFillShade="D9"/>
          </w:tcPr>
          <w:p w:rsidR="00ED34F8" w:rsidRPr="00563D34" w:rsidRDefault="00ED34F8" w:rsidP="00F7478D">
            <w:pPr>
              <w:jc w:val="center"/>
              <w:rPr>
                <w:rFonts w:ascii="Arial" w:hAnsi="Arial" w:cs="Arial"/>
                <w:b/>
              </w:rPr>
            </w:pPr>
          </w:p>
          <w:p w:rsidR="00ED34F8" w:rsidRPr="00563D34" w:rsidRDefault="00ED34F8" w:rsidP="00F7478D">
            <w:pPr>
              <w:jc w:val="center"/>
              <w:rPr>
                <w:rFonts w:ascii="Arial" w:hAnsi="Arial" w:cs="Arial"/>
                <w:b/>
              </w:rPr>
            </w:pPr>
            <w:r w:rsidRPr="00563D34">
              <w:rPr>
                <w:rFonts w:ascii="Arial" w:hAnsi="Arial" w:cs="Arial"/>
                <w:b/>
              </w:rPr>
              <w:t>Not Yet</w:t>
            </w:r>
          </w:p>
        </w:tc>
      </w:tr>
      <w:tr w:rsidR="00E94FB8" w:rsidRPr="0009687E" w:rsidTr="00563D34">
        <w:trPr>
          <w:trHeight w:val="720"/>
          <w:tblHeader/>
        </w:trPr>
        <w:tc>
          <w:tcPr>
            <w:tcW w:w="6408" w:type="dxa"/>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Use established course outlines to plan a course and communicate</w:t>
            </w:r>
            <w:r w:rsidR="00BD0689" w:rsidRPr="00563D34">
              <w:rPr>
                <w:rFonts w:ascii="Arial" w:hAnsi="Arial" w:cs="Arial"/>
                <w:sz w:val="21"/>
                <w:szCs w:val="21"/>
              </w:rPr>
              <w:t xml:space="preserve"> expectations to your learners</w:t>
            </w:r>
          </w:p>
        </w:tc>
        <w:tc>
          <w:tcPr>
            <w:tcW w:w="144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shd w:val="clear" w:color="auto" w:fill="F2F2F2" w:themeFill="background1" w:themeFillShade="F2"/>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 xml:space="preserve">Create a weekly schedule as a planning document for your students </w:t>
            </w:r>
          </w:p>
        </w:tc>
        <w:tc>
          <w:tcPr>
            <w:tcW w:w="144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Use current curriculum planning principles to de</w:t>
            </w:r>
            <w:r w:rsidR="00BD0689" w:rsidRPr="00563D34">
              <w:rPr>
                <w:rFonts w:ascii="Arial" w:hAnsi="Arial" w:cs="Arial"/>
                <w:sz w:val="21"/>
                <w:szCs w:val="21"/>
              </w:rPr>
              <w:t>sign lessons, units or modules</w:t>
            </w:r>
          </w:p>
        </w:tc>
        <w:tc>
          <w:tcPr>
            <w:tcW w:w="144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shd w:val="clear" w:color="auto" w:fill="F2F2F2" w:themeFill="background1" w:themeFillShade="F2"/>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 xml:space="preserve">Ensure, at the course level, that there is a match between course learning requirements, the needs, interests and abilities of the learners, learning activities, learning resources, and the evaluation plan </w:t>
            </w:r>
          </w:p>
        </w:tc>
        <w:tc>
          <w:tcPr>
            <w:tcW w:w="144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Contribute to discussions to modify course descriptions, course learning requirements, and other components of a course outline to meet program requirements and the needs, interests and abilities of your learners</w:t>
            </w:r>
          </w:p>
        </w:tc>
        <w:tc>
          <w:tcPr>
            <w:tcW w:w="144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shd w:val="clear" w:color="auto" w:fill="F2F2F2" w:themeFill="background1" w:themeFillShade="F2"/>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Take a leadership role in the PQR process</w:t>
            </w:r>
          </w:p>
        </w:tc>
        <w:tc>
          <w:tcPr>
            <w:tcW w:w="144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shd w:val="clear" w:color="auto" w:fill="F2F2F2" w:themeFill="background1" w:themeFillShade="F2"/>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r w:rsidR="00E94FB8" w:rsidRPr="0009687E" w:rsidTr="00563D34">
        <w:trPr>
          <w:trHeight w:val="720"/>
          <w:tblHeader/>
        </w:trPr>
        <w:tc>
          <w:tcPr>
            <w:tcW w:w="6408" w:type="dxa"/>
          </w:tcPr>
          <w:p w:rsidR="00E94FB8" w:rsidRPr="00563D34" w:rsidRDefault="00E94FB8" w:rsidP="00563D34">
            <w:pPr>
              <w:pStyle w:val="ListParagraph"/>
              <w:numPr>
                <w:ilvl w:val="0"/>
                <w:numId w:val="20"/>
              </w:numPr>
              <w:spacing w:before="60" w:after="60"/>
              <w:ind w:left="450" w:hanging="270"/>
              <w:rPr>
                <w:rFonts w:ascii="Arial" w:hAnsi="Arial" w:cs="Arial"/>
                <w:sz w:val="21"/>
                <w:szCs w:val="21"/>
              </w:rPr>
            </w:pPr>
            <w:r w:rsidRPr="00563D34">
              <w:rPr>
                <w:rFonts w:ascii="Arial" w:hAnsi="Arial" w:cs="Arial"/>
                <w:sz w:val="21"/>
                <w:szCs w:val="21"/>
              </w:rPr>
              <w:t xml:space="preserve">Represent your program on internal work groups dealing with curriculum issues </w:t>
            </w:r>
          </w:p>
        </w:tc>
        <w:tc>
          <w:tcPr>
            <w:tcW w:w="144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35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c>
          <w:tcPr>
            <w:tcW w:w="1170" w:type="dxa"/>
          </w:tcPr>
          <w:p w:rsidR="00E94FB8" w:rsidRPr="0009687E" w:rsidRDefault="00563D34" w:rsidP="00563D34">
            <w:pPr>
              <w:jc w:val="center"/>
              <w:rPr>
                <w:sz w:val="24"/>
                <w:szCs w:val="24"/>
              </w:rPr>
            </w:pPr>
            <w:r w:rsidRPr="00434F13">
              <w:rPr>
                <w:rFonts w:ascii="Arial" w:hAnsi="Arial" w:cs="Arial"/>
              </w:rPr>
              <w:fldChar w:fldCharType="begin">
                <w:ffData>
                  <w:name w:val=""/>
                  <w:enabled/>
                  <w:calcOnExit w:val="0"/>
                  <w:checkBox>
                    <w:sizeAuto/>
                    <w:default w:val="0"/>
                  </w:checkBox>
                </w:ffData>
              </w:fldChar>
            </w:r>
            <w:r w:rsidRPr="00434F13">
              <w:rPr>
                <w:rFonts w:ascii="Arial" w:hAnsi="Arial" w:cs="Arial"/>
              </w:rPr>
              <w:instrText xml:space="preserve"> FORMCHECKBOX </w:instrText>
            </w:r>
            <w:r w:rsidR="00F7478D">
              <w:rPr>
                <w:rFonts w:ascii="Arial" w:hAnsi="Arial" w:cs="Arial"/>
              </w:rPr>
            </w:r>
            <w:r w:rsidR="00F7478D">
              <w:rPr>
                <w:rFonts w:ascii="Arial" w:hAnsi="Arial" w:cs="Arial"/>
              </w:rPr>
              <w:fldChar w:fldCharType="separate"/>
            </w:r>
            <w:r w:rsidRPr="00434F13">
              <w:rPr>
                <w:rFonts w:ascii="Arial" w:hAnsi="Arial" w:cs="Arial"/>
              </w:rPr>
              <w:fldChar w:fldCharType="end"/>
            </w:r>
          </w:p>
        </w:tc>
      </w:tr>
    </w:tbl>
    <w:p w:rsidR="00563D34" w:rsidRDefault="00F7478D">
      <w:r>
        <w:rPr>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-123825</wp:posOffset>
                </wp:positionH>
                <wp:positionV relativeFrom="paragraph">
                  <wp:posOffset>318135</wp:posOffset>
                </wp:positionV>
                <wp:extent cx="6581775" cy="1409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9700"/>
                        </a:xfrm>
                        <a:prstGeom prst="rect">
                          <a:avLst/>
                        </a:prstGeom>
                        <a:solidFill>
                          <a:srgbClr val="FFFFFF"/>
                        </a:solidFill>
                        <a:ln w="9525">
                          <a:solidFill>
                            <a:srgbClr val="000000"/>
                          </a:solidFill>
                          <a:miter lim="800000"/>
                          <a:headEnd/>
                          <a:tailEnd/>
                        </a:ln>
                      </wps:spPr>
                      <wps:txbx>
                        <w:txbxContent>
                          <w:p w:rsidR="00F7478D" w:rsidRPr="00167B20" w:rsidRDefault="00F7478D" w:rsidP="00563D34">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F7478D" w:rsidRDefault="00F74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25.05pt;width:518.2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NBJgIAAEw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">
                <v:textbox>
                  <w:txbxContent>
                    <w:p w:rsidR="00F7478D" w:rsidRPr="00167B20" w:rsidRDefault="00F7478D" w:rsidP="00563D34">
                      <w:pPr>
                        <w:pStyle w:val="Heading2"/>
                        <w:rPr>
                          <w:rFonts w:ascii="Arial" w:hAnsi="Arial" w:cs="Arial"/>
                        </w:rPr>
                      </w:pPr>
                      <w:r w:rsidRPr="00167B20">
                        <w:rPr>
                          <w:rFonts w:ascii="Arial" w:hAnsi="Arial" w:cs="Arial"/>
                          <w:color w:val="auto"/>
                        </w:rPr>
                        <w:t>Notes:</w:t>
                      </w:r>
                      <w:r w:rsidRPr="00167B20">
                        <w:rPr>
                          <w:rFonts w:ascii="Arial" w:hAnsi="Arial" w:cs="Arial"/>
                        </w:rPr>
                        <w:t xml:space="preserve"> </w:t>
                      </w:r>
                    </w:p>
                    <w:p w:rsidR="00F7478D" w:rsidRDefault="00F7478D"/>
                  </w:txbxContent>
                </v:textbox>
                <w10:wrap type="square"/>
              </v:shape>
            </w:pict>
          </mc:Fallback>
        </mc:AlternateContent>
      </w:r>
    </w:p>
    <w:p w:rsidR="00F7478D" w:rsidRDefault="00F7478D">
      <w:bookmarkStart w:id="0" w:name="_GoBack"/>
      <w:bookmarkEnd w:id="0"/>
    </w:p>
    <w:sectPr w:rsidR="00F7478D" w:rsidSect="00F95B61">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6C" w:rsidRDefault="00610A6C" w:rsidP="000206B9">
      <w:pPr>
        <w:spacing w:after="0" w:line="240" w:lineRule="auto"/>
      </w:pPr>
      <w:r>
        <w:separator/>
      </w:r>
    </w:p>
  </w:endnote>
  <w:endnote w:type="continuationSeparator" w:id="0">
    <w:p w:rsidR="00610A6C" w:rsidRDefault="00610A6C" w:rsidP="0002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GAAD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F7478D">
      <w:tc>
        <w:tcPr>
          <w:tcW w:w="918" w:type="dxa"/>
        </w:tcPr>
        <w:p w:rsidR="00F7478D" w:rsidRPr="00DA254C" w:rsidRDefault="00F7478D">
          <w:pPr>
            <w:pStyle w:val="Footer"/>
            <w:jc w:val="right"/>
            <w:rPr>
              <w:rFonts w:ascii="Arial" w:hAnsi="Arial" w:cs="Arial"/>
              <w:b/>
              <w:bCs/>
              <w:color w:val="4F81BD" w:themeColor="accent1"/>
              <w:sz w:val="32"/>
              <w:szCs w:val="32"/>
            </w:rPr>
          </w:pPr>
          <w:r w:rsidRPr="00DA254C">
            <w:rPr>
              <w:rFonts w:ascii="Arial" w:hAnsi="Arial" w:cs="Arial"/>
            </w:rPr>
            <w:fldChar w:fldCharType="begin"/>
          </w:r>
          <w:r w:rsidRPr="00DA254C">
            <w:rPr>
              <w:rFonts w:ascii="Arial" w:hAnsi="Arial" w:cs="Arial"/>
            </w:rPr>
            <w:instrText xml:space="preserve"> PAGE   \* MERGEFORMAT </w:instrText>
          </w:r>
          <w:r w:rsidRPr="00DA254C">
            <w:rPr>
              <w:rFonts w:ascii="Arial" w:hAnsi="Arial" w:cs="Arial"/>
            </w:rPr>
            <w:fldChar w:fldCharType="separate"/>
          </w:r>
          <w:r w:rsidR="00C77AB6" w:rsidRPr="00C77AB6">
            <w:rPr>
              <w:rFonts w:ascii="Arial" w:hAnsi="Arial" w:cs="Arial"/>
              <w:b/>
              <w:bCs/>
              <w:noProof/>
              <w:sz w:val="32"/>
              <w:szCs w:val="32"/>
            </w:rPr>
            <w:t>2</w:t>
          </w:r>
          <w:r w:rsidRPr="00DA254C">
            <w:rPr>
              <w:rFonts w:ascii="Arial" w:hAnsi="Arial" w:cs="Arial"/>
              <w:b/>
              <w:bCs/>
              <w:noProof/>
              <w:sz w:val="32"/>
              <w:szCs w:val="32"/>
            </w:rPr>
            <w:fldChar w:fldCharType="end"/>
          </w:r>
        </w:p>
      </w:tc>
      <w:tc>
        <w:tcPr>
          <w:tcW w:w="7938" w:type="dxa"/>
        </w:tcPr>
        <w:p w:rsidR="00F7478D" w:rsidRDefault="00F7478D" w:rsidP="0020797F">
          <w:pPr>
            <w:pStyle w:val="Footer"/>
            <w:jc w:val="right"/>
          </w:pPr>
          <w:r>
            <w:rPr>
              <w:noProof/>
              <w:lang w:val="en-CA" w:eastAsia="en-CA"/>
            </w:rPr>
            <w:drawing>
              <wp:inline distT="0" distB="0" distL="0" distR="0">
                <wp:extent cx="1076325" cy="312134"/>
                <wp:effectExtent l="0" t="0" r="0" b="0"/>
                <wp:docPr id="1" name="Picture 0" descr="Algonqui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GRN.png"/>
                        <pic:cNvPicPr/>
                      </pic:nvPicPr>
                      <pic:blipFill>
                        <a:blip r:embed="rId1"/>
                        <a:stretch>
                          <a:fillRect/>
                        </a:stretch>
                      </pic:blipFill>
                      <pic:spPr>
                        <a:xfrm>
                          <a:off x="0" y="0"/>
                          <a:ext cx="1076325" cy="312134"/>
                        </a:xfrm>
                        <a:prstGeom prst="rect">
                          <a:avLst/>
                        </a:prstGeom>
                      </pic:spPr>
                    </pic:pic>
                  </a:graphicData>
                </a:graphic>
              </wp:inline>
            </w:drawing>
          </w:r>
        </w:p>
      </w:tc>
    </w:tr>
  </w:tbl>
  <w:p w:rsidR="00F7478D" w:rsidRDefault="00F74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D" w:rsidRPr="00D178C8" w:rsidRDefault="00F7478D">
    <w:pPr>
      <w:pStyle w:val="Footer"/>
      <w:rPr>
        <w:rFonts w:ascii="Arial" w:hAnsi="Arial" w:cs="Arial"/>
        <w:lang w:val="en-CA"/>
      </w:rPr>
    </w:pPr>
    <w:r>
      <w:rPr>
        <w:lang w:val="en-CA"/>
      </w:rPr>
      <w:tab/>
    </w:r>
    <w:r>
      <w:rPr>
        <w:rFonts w:ascii="Arial" w:hAnsi="Arial" w:cs="Arial"/>
        <w:b/>
        <w:bCs/>
        <w:iCs/>
        <w:noProof/>
        <w:sz w:val="32"/>
        <w:szCs w:val="32"/>
        <w:lang w:val="en-CA" w:eastAsia="en-CA"/>
      </w:rPr>
      <w:drawing>
        <wp:inline distT="0" distB="0" distL="0" distR="0" wp14:anchorId="3C9D6984" wp14:editId="7DE5BF72">
          <wp:extent cx="790575" cy="374111"/>
          <wp:effectExtent l="0" t="0" r="0" b="6985"/>
          <wp:docPr id="7" name="Picture 7" descr="Algonquin College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_V_COL_GRN_272x1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74111"/>
                  </a:xfrm>
                  <a:prstGeom prst="rect">
                    <a:avLst/>
                  </a:prstGeom>
                  <a:noFill/>
                  <a:ln>
                    <a:noFill/>
                  </a:ln>
                </pic:spPr>
              </pic:pic>
            </a:graphicData>
          </a:graphic>
        </wp:inline>
      </w:drawing>
    </w:r>
    <w:r>
      <w:rPr>
        <w:lang w:val="en-CA"/>
      </w:rPr>
      <w:tab/>
    </w:r>
    <w:r w:rsidRPr="00D178C8">
      <w:rPr>
        <w:rFonts w:ascii="Arial" w:hAnsi="Arial" w:cs="Arial"/>
        <w:lang w:val="en-CA"/>
      </w:rPr>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6C" w:rsidRDefault="00610A6C" w:rsidP="000206B9">
      <w:pPr>
        <w:spacing w:after="0" w:line="240" w:lineRule="auto"/>
      </w:pPr>
      <w:r>
        <w:separator/>
      </w:r>
    </w:p>
  </w:footnote>
  <w:footnote w:type="continuationSeparator" w:id="0">
    <w:p w:rsidR="00610A6C" w:rsidRDefault="00610A6C" w:rsidP="0002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89"/>
    <w:multiLevelType w:val="hybridMultilevel"/>
    <w:tmpl w:val="C0E80D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5569D"/>
    <w:multiLevelType w:val="multilevel"/>
    <w:tmpl w:val="34D2A8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2342E6"/>
    <w:multiLevelType w:val="hybridMultilevel"/>
    <w:tmpl w:val="BD12CE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80880"/>
    <w:multiLevelType w:val="multilevel"/>
    <w:tmpl w:val="151EA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B32D1F"/>
    <w:multiLevelType w:val="hybridMultilevel"/>
    <w:tmpl w:val="77CE8B4C"/>
    <w:lvl w:ilvl="0" w:tplc="5E823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B729E"/>
    <w:multiLevelType w:val="hybridMultilevel"/>
    <w:tmpl w:val="4E58EF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F7963"/>
    <w:multiLevelType w:val="hybridMultilevel"/>
    <w:tmpl w:val="30A80DFE"/>
    <w:lvl w:ilvl="0" w:tplc="AE04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51B1C"/>
    <w:multiLevelType w:val="hybridMultilevel"/>
    <w:tmpl w:val="64FEBC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2139E6"/>
    <w:multiLevelType w:val="multilevel"/>
    <w:tmpl w:val="D2EC61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CB1669"/>
    <w:multiLevelType w:val="hybridMultilevel"/>
    <w:tmpl w:val="96C23E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DF7030"/>
    <w:multiLevelType w:val="multilevel"/>
    <w:tmpl w:val="70FE40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93CC0"/>
    <w:multiLevelType w:val="hybridMultilevel"/>
    <w:tmpl w:val="6B4EEC3C"/>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9508F"/>
    <w:multiLevelType w:val="hybridMultilevel"/>
    <w:tmpl w:val="A18C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21955"/>
    <w:multiLevelType w:val="hybridMultilevel"/>
    <w:tmpl w:val="3154B1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E37421"/>
    <w:multiLevelType w:val="multilevel"/>
    <w:tmpl w:val="ACC20D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AC181E"/>
    <w:multiLevelType w:val="hybridMultilevel"/>
    <w:tmpl w:val="01A0D3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746F0"/>
    <w:multiLevelType w:val="hybridMultilevel"/>
    <w:tmpl w:val="30A2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379F9"/>
    <w:multiLevelType w:val="hybridMultilevel"/>
    <w:tmpl w:val="1A489E94"/>
    <w:lvl w:ilvl="0" w:tplc="0B3A1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A04F0"/>
    <w:multiLevelType w:val="multilevel"/>
    <w:tmpl w:val="2128881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1D7093"/>
    <w:multiLevelType w:val="hybridMultilevel"/>
    <w:tmpl w:val="7556F9DE"/>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FC5845"/>
    <w:multiLevelType w:val="multilevel"/>
    <w:tmpl w:val="1F74FA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B5457E"/>
    <w:multiLevelType w:val="multilevel"/>
    <w:tmpl w:val="80B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D3787"/>
    <w:multiLevelType w:val="hybridMultilevel"/>
    <w:tmpl w:val="C652ADAA"/>
    <w:lvl w:ilvl="0" w:tplc="F32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A7A29"/>
    <w:multiLevelType w:val="multilevel"/>
    <w:tmpl w:val="6EC878B0"/>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6A200AEB"/>
    <w:multiLevelType w:val="hybridMultilevel"/>
    <w:tmpl w:val="F4261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2A313D"/>
    <w:multiLevelType w:val="hybridMultilevel"/>
    <w:tmpl w:val="21CE2424"/>
    <w:lvl w:ilvl="0" w:tplc="04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AD5A8B"/>
    <w:multiLevelType w:val="multilevel"/>
    <w:tmpl w:val="BBEAB4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E7F2851"/>
    <w:multiLevelType w:val="hybridMultilevel"/>
    <w:tmpl w:val="F08CE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2"/>
  </w:num>
  <w:num w:numId="5">
    <w:abstractNumId w:val="19"/>
  </w:num>
  <w:num w:numId="6">
    <w:abstractNumId w:val="25"/>
  </w:num>
  <w:num w:numId="7">
    <w:abstractNumId w:val="7"/>
  </w:num>
  <w:num w:numId="8">
    <w:abstractNumId w:val="12"/>
  </w:num>
  <w:num w:numId="9">
    <w:abstractNumId w:val="27"/>
  </w:num>
  <w:num w:numId="10">
    <w:abstractNumId w:val="21"/>
  </w:num>
  <w:num w:numId="11">
    <w:abstractNumId w:val="13"/>
  </w:num>
  <w:num w:numId="12">
    <w:abstractNumId w:val="3"/>
  </w:num>
  <w:num w:numId="13">
    <w:abstractNumId w:val="22"/>
  </w:num>
  <w:num w:numId="14">
    <w:abstractNumId w:val="6"/>
  </w:num>
  <w:num w:numId="15">
    <w:abstractNumId w:val="17"/>
  </w:num>
  <w:num w:numId="16">
    <w:abstractNumId w:val="4"/>
  </w:num>
  <w:num w:numId="17">
    <w:abstractNumId w:val="0"/>
  </w:num>
  <w:num w:numId="18">
    <w:abstractNumId w:val="5"/>
  </w:num>
  <w:num w:numId="19">
    <w:abstractNumId w:val="12"/>
  </w:num>
  <w:num w:numId="20">
    <w:abstractNumId w:val="16"/>
  </w:num>
  <w:num w:numId="21">
    <w:abstractNumId w:val="24"/>
  </w:num>
  <w:num w:numId="22">
    <w:abstractNumId w:val="18"/>
  </w:num>
  <w:num w:numId="23">
    <w:abstractNumId w:val="26"/>
  </w:num>
  <w:num w:numId="24">
    <w:abstractNumId w:val="8"/>
  </w:num>
  <w:num w:numId="25">
    <w:abstractNumId w:val="10"/>
  </w:num>
  <w:num w:numId="26">
    <w:abstractNumId w:val="23"/>
  </w:num>
  <w:num w:numId="27">
    <w:abstractNumId w:val="1"/>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B9"/>
    <w:rsid w:val="000206B9"/>
    <w:rsid w:val="0008126F"/>
    <w:rsid w:val="00091A33"/>
    <w:rsid w:val="0009687E"/>
    <w:rsid w:val="000B0C30"/>
    <w:rsid w:val="000F040D"/>
    <w:rsid w:val="001045E7"/>
    <w:rsid w:val="0012725A"/>
    <w:rsid w:val="00143A2B"/>
    <w:rsid w:val="00156F02"/>
    <w:rsid w:val="001A07CD"/>
    <w:rsid w:val="001A3188"/>
    <w:rsid w:val="001C4997"/>
    <w:rsid w:val="00201FFB"/>
    <w:rsid w:val="0020797F"/>
    <w:rsid w:val="00234CED"/>
    <w:rsid w:val="00273442"/>
    <w:rsid w:val="002962BE"/>
    <w:rsid w:val="002C1D4E"/>
    <w:rsid w:val="002C2DB7"/>
    <w:rsid w:val="003013E0"/>
    <w:rsid w:val="00336BB4"/>
    <w:rsid w:val="00345249"/>
    <w:rsid w:val="00345CD3"/>
    <w:rsid w:val="00391670"/>
    <w:rsid w:val="003A3CA6"/>
    <w:rsid w:val="003A4EDE"/>
    <w:rsid w:val="003B1E24"/>
    <w:rsid w:val="003D516C"/>
    <w:rsid w:val="003E368E"/>
    <w:rsid w:val="003E64D2"/>
    <w:rsid w:val="003F5131"/>
    <w:rsid w:val="004127B9"/>
    <w:rsid w:val="00423FC6"/>
    <w:rsid w:val="00443B4E"/>
    <w:rsid w:val="00476BED"/>
    <w:rsid w:val="00490116"/>
    <w:rsid w:val="004E2D34"/>
    <w:rsid w:val="004F630B"/>
    <w:rsid w:val="004F68A2"/>
    <w:rsid w:val="005013DD"/>
    <w:rsid w:val="00527275"/>
    <w:rsid w:val="00557FBE"/>
    <w:rsid w:val="00563D34"/>
    <w:rsid w:val="005B40A6"/>
    <w:rsid w:val="005D36DF"/>
    <w:rsid w:val="00610A6C"/>
    <w:rsid w:val="00617A61"/>
    <w:rsid w:val="006277A0"/>
    <w:rsid w:val="00630391"/>
    <w:rsid w:val="00661105"/>
    <w:rsid w:val="00676F73"/>
    <w:rsid w:val="006A1036"/>
    <w:rsid w:val="006E2E7F"/>
    <w:rsid w:val="00701914"/>
    <w:rsid w:val="00701950"/>
    <w:rsid w:val="007060B7"/>
    <w:rsid w:val="007427F5"/>
    <w:rsid w:val="00756B1C"/>
    <w:rsid w:val="00773599"/>
    <w:rsid w:val="0078568D"/>
    <w:rsid w:val="007C0B72"/>
    <w:rsid w:val="00820B54"/>
    <w:rsid w:val="008252EA"/>
    <w:rsid w:val="008279CC"/>
    <w:rsid w:val="00850BB7"/>
    <w:rsid w:val="00864B83"/>
    <w:rsid w:val="008A1536"/>
    <w:rsid w:val="008D6E10"/>
    <w:rsid w:val="008E1301"/>
    <w:rsid w:val="009038B0"/>
    <w:rsid w:val="009523CB"/>
    <w:rsid w:val="00961260"/>
    <w:rsid w:val="00971BCF"/>
    <w:rsid w:val="009B49F0"/>
    <w:rsid w:val="009D4DE7"/>
    <w:rsid w:val="00A14A97"/>
    <w:rsid w:val="00A26679"/>
    <w:rsid w:val="00A27DEF"/>
    <w:rsid w:val="00A62CC0"/>
    <w:rsid w:val="00A82BB0"/>
    <w:rsid w:val="00A85903"/>
    <w:rsid w:val="00A93C20"/>
    <w:rsid w:val="00AC4198"/>
    <w:rsid w:val="00AE7E06"/>
    <w:rsid w:val="00B71E72"/>
    <w:rsid w:val="00B83238"/>
    <w:rsid w:val="00BC212D"/>
    <w:rsid w:val="00BD0689"/>
    <w:rsid w:val="00C2164F"/>
    <w:rsid w:val="00C36058"/>
    <w:rsid w:val="00C77AB6"/>
    <w:rsid w:val="00CF4F8E"/>
    <w:rsid w:val="00D178C8"/>
    <w:rsid w:val="00D410E7"/>
    <w:rsid w:val="00D67C91"/>
    <w:rsid w:val="00DA254C"/>
    <w:rsid w:val="00DB7E71"/>
    <w:rsid w:val="00DF6966"/>
    <w:rsid w:val="00E36CA5"/>
    <w:rsid w:val="00E406B9"/>
    <w:rsid w:val="00E55C66"/>
    <w:rsid w:val="00E877A5"/>
    <w:rsid w:val="00E94FB8"/>
    <w:rsid w:val="00E95907"/>
    <w:rsid w:val="00ED34F8"/>
    <w:rsid w:val="00EE38CC"/>
    <w:rsid w:val="00F017CA"/>
    <w:rsid w:val="00F10E0E"/>
    <w:rsid w:val="00F1440D"/>
    <w:rsid w:val="00F171A0"/>
    <w:rsid w:val="00F34227"/>
    <w:rsid w:val="00F65FF0"/>
    <w:rsid w:val="00F7478D"/>
    <w:rsid w:val="00F95B61"/>
    <w:rsid w:val="00FB1345"/>
    <w:rsid w:val="00FB3D75"/>
    <w:rsid w:val="00FC51AF"/>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18F2E"/>
  <w15:docId w15:val="{A9C78DCB-2FDA-4E12-B96E-EA16C17F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6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B9"/>
  </w:style>
  <w:style w:type="paragraph" w:styleId="Footer">
    <w:name w:val="footer"/>
    <w:basedOn w:val="Normal"/>
    <w:link w:val="FooterChar"/>
    <w:uiPriority w:val="99"/>
    <w:unhideWhenUsed/>
    <w:rsid w:val="0002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B9"/>
  </w:style>
  <w:style w:type="character" w:styleId="IntenseEmphasis">
    <w:name w:val="Intense Emphasis"/>
    <w:basedOn w:val="DefaultParagraphFont"/>
    <w:uiPriority w:val="21"/>
    <w:qFormat/>
    <w:rsid w:val="00EE38CC"/>
    <w:rPr>
      <w:b/>
      <w:bCs/>
      <w:i/>
      <w:iCs/>
      <w:color w:val="4F81BD" w:themeColor="accent1"/>
    </w:rPr>
  </w:style>
  <w:style w:type="paragraph" w:styleId="IntenseQuote">
    <w:name w:val="Intense Quote"/>
    <w:basedOn w:val="Normal"/>
    <w:next w:val="Normal"/>
    <w:link w:val="IntenseQuoteChar"/>
    <w:uiPriority w:val="30"/>
    <w:qFormat/>
    <w:rsid w:val="000968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687E"/>
    <w:rPr>
      <w:b/>
      <w:bCs/>
      <w:i/>
      <w:iCs/>
      <w:color w:val="4F81BD" w:themeColor="accent1"/>
    </w:rPr>
  </w:style>
  <w:style w:type="character" w:customStyle="1" w:styleId="Heading2Char">
    <w:name w:val="Heading 2 Char"/>
    <w:basedOn w:val="DefaultParagraphFont"/>
    <w:link w:val="Heading2"/>
    <w:uiPriority w:val="9"/>
    <w:rsid w:val="000968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97F"/>
    <w:pPr>
      <w:ind w:left="720"/>
      <w:contextualSpacing/>
    </w:pPr>
  </w:style>
  <w:style w:type="paragraph" w:styleId="BalloonText">
    <w:name w:val="Balloon Text"/>
    <w:basedOn w:val="Normal"/>
    <w:link w:val="BalloonTextChar"/>
    <w:uiPriority w:val="99"/>
    <w:semiHidden/>
    <w:unhideWhenUsed/>
    <w:rsid w:val="0008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6F"/>
    <w:rPr>
      <w:rFonts w:ascii="Tahoma" w:hAnsi="Tahoma" w:cs="Tahoma"/>
      <w:sz w:val="16"/>
      <w:szCs w:val="16"/>
    </w:rPr>
  </w:style>
  <w:style w:type="paragraph" w:customStyle="1" w:styleId="a">
    <w:name w:val="_"/>
    <w:basedOn w:val="Normal"/>
    <w:next w:val="Normal"/>
    <w:uiPriority w:val="99"/>
    <w:rsid w:val="00476BED"/>
    <w:pPr>
      <w:autoSpaceDE w:val="0"/>
      <w:autoSpaceDN w:val="0"/>
      <w:adjustRightInd w:val="0"/>
      <w:spacing w:after="0" w:line="240" w:lineRule="auto"/>
    </w:pPr>
    <w:rPr>
      <w:rFonts w:ascii="EGAADL+TimesNewRoman" w:eastAsiaTheme="minorEastAsia" w:hAnsi="EGAADL+TimesNewRoman"/>
      <w:sz w:val="24"/>
      <w:szCs w:val="24"/>
      <w:lang w:val="en-CA" w:eastAsia="en-CA"/>
    </w:rPr>
  </w:style>
  <w:style w:type="paragraph" w:styleId="Title">
    <w:name w:val="Title"/>
    <w:basedOn w:val="Normal"/>
    <w:next w:val="Normal"/>
    <w:link w:val="TitleChar"/>
    <w:uiPriority w:val="10"/>
    <w:qFormat/>
    <w:rsid w:val="00143A2B"/>
    <w:pPr>
      <w:jc w:val="center"/>
    </w:pPr>
    <w:rPr>
      <w:rFonts w:asciiTheme="majorHAnsi" w:eastAsiaTheme="majorEastAsia" w:hAnsiTheme="majorHAnsi" w:cstheme="majorBidi"/>
      <w:b/>
      <w:bCs/>
      <w:color w:val="365F91" w:themeColor="accent1" w:themeShade="BF"/>
      <w:sz w:val="56"/>
      <w:szCs w:val="56"/>
    </w:rPr>
  </w:style>
  <w:style w:type="character" w:customStyle="1" w:styleId="TitleChar">
    <w:name w:val="Title Char"/>
    <w:basedOn w:val="DefaultParagraphFont"/>
    <w:link w:val="Title"/>
    <w:uiPriority w:val="10"/>
    <w:rsid w:val="00143A2B"/>
    <w:rPr>
      <w:rFonts w:asciiTheme="majorHAnsi" w:eastAsiaTheme="majorEastAsia" w:hAnsiTheme="majorHAnsi" w:cstheme="majorBidi"/>
      <w:b/>
      <w:bCs/>
      <w:color w:val="365F91" w:themeColor="accent1" w:themeShade="B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9EB6F-0F06-4195-88B7-2D46BF5E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Laurienne</dc:creator>
  <cp:lastModifiedBy>Nicole Sammut</cp:lastModifiedBy>
  <cp:revision>2</cp:revision>
  <cp:lastPrinted>2013-11-14T15:56:00Z</cp:lastPrinted>
  <dcterms:created xsi:type="dcterms:W3CDTF">2019-11-02T20:31:00Z</dcterms:created>
  <dcterms:modified xsi:type="dcterms:W3CDTF">2019-11-02T20:31:00Z</dcterms:modified>
</cp:coreProperties>
</file>