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5406C" w14:textId="2BF18EB2" w:rsidR="00E97FBF" w:rsidRPr="00E17896" w:rsidRDefault="005D43EB" w:rsidP="005D43EB">
      <w:pPr>
        <w:rPr>
          <w:rFonts w:ascii="Arial" w:hAnsi="Arial" w:cs="Arial"/>
          <w:b/>
          <w:color w:val="005A38"/>
          <w:sz w:val="36"/>
          <w:szCs w:val="36"/>
        </w:rPr>
      </w:pPr>
      <w:r>
        <w:rPr>
          <w:rFonts w:ascii="Arial" w:hAnsi="Arial" w:cs="Arial"/>
          <w:b/>
          <w:color w:val="005A38"/>
          <w:sz w:val="36"/>
          <w:szCs w:val="36"/>
        </w:rPr>
        <w:t>Creating a PLAR Assessment: Overview &amp; Checklist</w:t>
      </w:r>
    </w:p>
    <w:p w14:paraId="5251F514" w14:textId="1E7FF025" w:rsidR="00E97FBF" w:rsidRPr="00E17896" w:rsidRDefault="00E97FBF" w:rsidP="00817740">
      <w:pPr>
        <w:spacing w:after="0"/>
        <w:rPr>
          <w:rStyle w:val="Heading1Char"/>
          <w:rFonts w:ascii="Arial" w:hAnsi="Arial" w:cs="Arial"/>
          <w:b/>
          <w:color w:val="005A38"/>
          <w:sz w:val="28"/>
          <w:szCs w:val="28"/>
        </w:rPr>
      </w:pPr>
      <w:r w:rsidRPr="00E17896">
        <w:rPr>
          <w:rStyle w:val="Heading1Char"/>
          <w:rFonts w:ascii="Arial" w:hAnsi="Arial" w:cs="Arial"/>
          <w:b/>
          <w:color w:val="005A38"/>
          <w:sz w:val="28"/>
          <w:szCs w:val="28"/>
        </w:rPr>
        <w:t>What is PLAR?</w:t>
      </w:r>
    </w:p>
    <w:p w14:paraId="7FB23E3C" w14:textId="316DA222" w:rsidR="00E23F6E" w:rsidRPr="00205FD6" w:rsidRDefault="00F106E0" w:rsidP="00E23F6E">
      <w:pPr>
        <w:rPr>
          <w:rFonts w:cstheme="minorHAnsi"/>
          <w:color w:val="404040" w:themeColor="text1" w:themeTint="BF"/>
          <w:sz w:val="22"/>
          <w:szCs w:val="22"/>
        </w:rPr>
      </w:pPr>
      <w:hyperlink r:id="rId8" w:history="1">
        <w:r w:rsidR="00E23F6E" w:rsidRPr="00205FD6">
          <w:rPr>
            <w:rStyle w:val="Hyperlink"/>
            <w:rFonts w:cstheme="minorHAnsi"/>
            <w:sz w:val="22"/>
            <w:szCs w:val="22"/>
          </w:rPr>
          <w:t>PLAR (Prior Learning Assessment and Recognition)</w:t>
        </w:r>
      </w:hyperlink>
      <w:r w:rsidR="00E23F6E" w:rsidRPr="00205FD6">
        <w:rPr>
          <w:rFonts w:cstheme="minorHAnsi"/>
          <w:color w:val="404040" w:themeColor="text1" w:themeTint="BF"/>
          <w:sz w:val="22"/>
          <w:szCs w:val="22"/>
        </w:rPr>
        <w:t xml:space="preserve"> allows students to receive course credit for non-academic life experience such as employment, community work, independent study, on-the-job training, volunteering, or travel and leisure. </w:t>
      </w:r>
    </w:p>
    <w:p w14:paraId="740A6F8A" w14:textId="3BB606A7" w:rsidR="00E23F6E" w:rsidRPr="00205FD6" w:rsidRDefault="00E23F6E" w:rsidP="00E23F6E">
      <w:pPr>
        <w:rPr>
          <w:rFonts w:cstheme="minorHAnsi"/>
          <w:sz w:val="22"/>
          <w:szCs w:val="22"/>
        </w:rPr>
      </w:pPr>
      <w:r w:rsidRPr="00205FD6">
        <w:rPr>
          <w:rFonts w:cstheme="minorHAnsi"/>
          <w:color w:val="404040" w:themeColor="text1" w:themeTint="BF"/>
          <w:sz w:val="22"/>
          <w:szCs w:val="22"/>
        </w:rPr>
        <w:t xml:space="preserve">Unlike </w:t>
      </w:r>
      <w:hyperlink r:id="rId9" w:history="1">
        <w:r w:rsidRPr="00205FD6">
          <w:rPr>
            <w:rStyle w:val="Hyperlink"/>
            <w:rFonts w:cstheme="minorHAnsi"/>
            <w:sz w:val="22"/>
            <w:szCs w:val="22"/>
          </w:rPr>
          <w:t>credit transfer</w:t>
        </w:r>
      </w:hyperlink>
      <w:r w:rsidRPr="00205FD6">
        <w:rPr>
          <w:rFonts w:cstheme="minorHAnsi"/>
          <w:color w:val="404040" w:themeColor="text1" w:themeTint="BF"/>
          <w:sz w:val="22"/>
          <w:szCs w:val="22"/>
        </w:rPr>
        <w:t xml:space="preserve">, the PLAR process involves a formal assessment, with the students’ results appearing on their transcript using the </w:t>
      </w:r>
      <w:r w:rsidRPr="00853917">
        <w:rPr>
          <w:rFonts w:cstheme="minorHAnsi"/>
          <w:b/>
          <w:color w:val="404040" w:themeColor="text1" w:themeTint="BF"/>
          <w:sz w:val="22"/>
          <w:szCs w:val="22"/>
        </w:rPr>
        <w:t>same grading scheme as the course</w:t>
      </w:r>
      <w:r w:rsidRPr="00205FD6">
        <w:rPr>
          <w:rFonts w:cstheme="minorHAnsi"/>
          <w:color w:val="404040" w:themeColor="text1" w:themeTint="BF"/>
          <w:sz w:val="22"/>
          <w:szCs w:val="22"/>
        </w:rPr>
        <w:t xml:space="preserve"> (e.g. A to F letter grade; Pass/Fail).</w:t>
      </w:r>
    </w:p>
    <w:p w14:paraId="230081FA" w14:textId="6A9BA4A0" w:rsidR="00E97FBF" w:rsidRPr="00205FD6" w:rsidRDefault="005D43EB" w:rsidP="00205FD6">
      <w:pPr>
        <w:spacing w:after="0"/>
        <w:rPr>
          <w:rStyle w:val="Heading1Char"/>
          <w:rFonts w:ascii="Arial" w:hAnsi="Arial" w:cs="Arial"/>
          <w:b/>
          <w:color w:val="005A38"/>
          <w:sz w:val="28"/>
          <w:szCs w:val="28"/>
        </w:rPr>
      </w:pPr>
      <w:r>
        <w:rPr>
          <w:rStyle w:val="Heading1Char"/>
          <w:rFonts w:ascii="Arial" w:hAnsi="Arial" w:cs="Arial"/>
          <w:b/>
          <w:color w:val="005A38"/>
          <w:sz w:val="28"/>
          <w:szCs w:val="28"/>
        </w:rPr>
        <w:t>What does a PLAR assessment look like</w:t>
      </w:r>
      <w:r w:rsidR="00E97FBF" w:rsidRPr="00205FD6">
        <w:rPr>
          <w:rStyle w:val="Heading1Char"/>
          <w:rFonts w:ascii="Arial" w:hAnsi="Arial" w:cs="Arial"/>
          <w:b/>
          <w:color w:val="005A38"/>
          <w:sz w:val="28"/>
          <w:szCs w:val="28"/>
        </w:rPr>
        <w:t>?</w:t>
      </w:r>
    </w:p>
    <w:p w14:paraId="38D4A966" w14:textId="06C21C13" w:rsidR="005D43EB" w:rsidRDefault="003F05E4" w:rsidP="005D43EB">
      <w:pPr>
        <w:tabs>
          <w:tab w:val="left" w:pos="1950"/>
        </w:tabs>
        <w:rPr>
          <w:rFonts w:cstheme="minorHAnsi"/>
          <w:color w:val="404040" w:themeColor="text1" w:themeTint="BF"/>
          <w:sz w:val="22"/>
          <w:szCs w:val="22"/>
        </w:rPr>
      </w:pPr>
      <w:r w:rsidRPr="0099383F">
        <w:rPr>
          <w:rFonts w:cstheme="minorHAnsi"/>
          <w:noProof/>
          <w:color w:val="404040" w:themeColor="text1" w:themeTint="B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3B974D" wp14:editId="1A1D1C19">
                <wp:simplePos x="0" y="0"/>
                <wp:positionH relativeFrom="margin">
                  <wp:align>right</wp:align>
                </wp:positionH>
                <wp:positionV relativeFrom="paragraph">
                  <wp:posOffset>753110</wp:posOffset>
                </wp:positionV>
                <wp:extent cx="6385560" cy="512064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5120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11B2" w14:textId="4F2FF6A8" w:rsidR="0099383F" w:rsidRPr="0099383F" w:rsidRDefault="0099383F" w:rsidP="00B50344">
                            <w:pPr>
                              <w:pStyle w:val="Heading1"/>
                              <w:ind w:left="270"/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5A38"/>
                                <w:sz w:val="28"/>
                                <w:szCs w:val="28"/>
                              </w:rPr>
                            </w:pPr>
                            <w:r w:rsidRPr="0099383F">
                              <w:rPr>
                                <w:rStyle w:val="Heading1Char"/>
                                <w:rFonts w:ascii="Arial" w:hAnsi="Arial" w:cs="Arial"/>
                                <w:b/>
                                <w:color w:val="005A38"/>
                                <w:sz w:val="28"/>
                                <w:szCs w:val="28"/>
                              </w:rPr>
                              <w:t>Is my PLAR assessment ready for use?</w:t>
                            </w:r>
                          </w:p>
                          <w:p w14:paraId="33532025" w14:textId="4F9F7D61" w:rsidR="0099383F" w:rsidRPr="004D5D71" w:rsidRDefault="0099383F" w:rsidP="00B50344">
                            <w:pPr>
                              <w:ind w:left="270"/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Please complete the checklist below to confirm that your PLAR assessment includes all necessary components</w:t>
                            </w:r>
                            <w:r w:rsidR="0036489E">
                              <w:rPr>
                                <w:rFonts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as listed by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format</w:t>
                            </w: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.</w:t>
                            </w:r>
                            <w:r w:rsidR="003F05E4"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A</w:t>
                            </w:r>
                            <w:r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F05E4"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completed </w:t>
                            </w:r>
                            <w:r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checklist must be sent ba</w:t>
                            </w:r>
                            <w:r w:rsidR="003F05E4"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>ck to the PLAR Office with the</w:t>
                            </w:r>
                            <w:r>
                              <w:rPr>
                                <w:rFonts w:cstheme="minorHAnsi"/>
                                <w:b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assessment.</w:t>
                            </w:r>
                          </w:p>
                          <w:p w14:paraId="1704FDB7" w14:textId="46F6B204" w:rsidR="0099383F" w:rsidRPr="00377403" w:rsidRDefault="0099383F" w:rsidP="00B50344">
                            <w:pPr>
                              <w:pStyle w:val="Heading2"/>
                              <w:ind w:firstLine="27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All PLAR assessments s</w:t>
                            </w:r>
                            <w:r w:rsidRPr="00377403">
                              <w:rPr>
                                <w:b/>
                                <w:i/>
                              </w:rPr>
                              <w:t>hould...</w:t>
                            </w:r>
                          </w:p>
                          <w:p w14:paraId="358619E4" w14:textId="7F5DC304" w:rsidR="0099383F" w:rsidRPr="00864078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864078">
                              <w:rPr>
                                <w:rFonts w:cstheme="minorHAnsi"/>
                                <w:color w:val="404040" w:themeColor="text1" w:themeTint="BF"/>
                              </w:rPr>
                              <w:t>Address all Course Learning Requirements (CLRs) as identified in the course outline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749C1372" w14:textId="4B0F5FA6" w:rsid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864078">
                              <w:rPr>
                                <w:rFonts w:cstheme="minorHAnsi"/>
                                <w:color w:val="404040" w:themeColor="text1" w:themeTint="BF"/>
                              </w:rPr>
                              <w:t>Contain clear instructions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22A2F187" w14:textId="77777777" w:rsid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864078">
                              <w:rPr>
                                <w:rFonts w:cstheme="minorHAnsi"/>
                                <w:i/>
                                <w:color w:val="404040" w:themeColor="text1" w:themeTint="BF"/>
                              </w:rPr>
                              <w:t>If more than one component to the assessment (e.g. both exam and assignment):</w:t>
                            </w:r>
                            <w:r w:rsidRPr="00864078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indicate the weighting of each component, to a total of 100%.</w:t>
                            </w:r>
                          </w:p>
                          <w:p w14:paraId="60189E49" w14:textId="5572395F" w:rsidR="0099383F" w:rsidRPr="003F05E4" w:rsidRDefault="0099383F" w:rsidP="00E272E1">
                            <w:pPr>
                              <w:pStyle w:val="Heading3"/>
                              <w:ind w:firstLine="720"/>
                              <w:rPr>
                                <w:b/>
                                <w:i/>
                              </w:rPr>
                            </w:pPr>
                            <w:r w:rsidRPr="003F05E4">
                              <w:rPr>
                                <w:b/>
                                <w:i/>
                              </w:rPr>
                              <w:t>PLAR exams should…</w:t>
                            </w:r>
                          </w:p>
                          <w:p w14:paraId="7D19A690" w14:textId="4EB82AB6" w:rsidR="0099383F" w:rsidRP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0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Clearly state exam conditions (e.g.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time limit,</w:t>
                            </w: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open book, closed book, one 8.5 x 11 chea</w:t>
                            </w:r>
                            <w:r w:rsidR="00F106E0">
                              <w:rPr>
                                <w:rFonts w:cstheme="minorHAnsi"/>
                                <w:color w:val="404040" w:themeColor="text1" w:themeTint="BF"/>
                              </w:rPr>
                              <w:t>t sheet, calculator allowed…</w:t>
                            </w: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)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5C17EB48" w14:textId="01A64405" w:rsidR="0099383F" w:rsidRP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0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Include a clear breakdown of points per question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1CAA047F" w14:textId="602DA108" w:rsidR="0099383F" w:rsidRPr="003F05E4" w:rsidRDefault="0099383F" w:rsidP="00E272E1">
                            <w:pPr>
                              <w:pStyle w:val="Heading3"/>
                              <w:ind w:firstLine="720"/>
                              <w:rPr>
                                <w:b/>
                                <w:i/>
                              </w:rPr>
                            </w:pPr>
                            <w:r w:rsidRPr="003F05E4">
                              <w:rPr>
                                <w:b/>
                                <w:i/>
                              </w:rPr>
                              <w:t>PLAR assignments should…</w:t>
                            </w:r>
                          </w:p>
                          <w:p w14:paraId="417B3FB9" w14:textId="628C2651" w:rsidR="0099383F" w:rsidRP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440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Include an assessment tool (e.g. rubric, rating scale)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30486FE7" w14:textId="0A4B6123" w:rsidR="0099383F" w:rsidRP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440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99383F">
                              <w:rPr>
                                <w:rFonts w:cstheme="minorHAnsi"/>
                                <w:i/>
                                <w:color w:val="404040" w:themeColor="text1" w:themeTint="BF"/>
                              </w:rPr>
                              <w:t>If adapted from an assessment already used in the course:</w:t>
                            </w: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remove references to course material</w:t>
                            </w:r>
                            <w:r w:rsidR="00F106E0">
                              <w:rPr>
                                <w:rFonts w:cstheme="minorHAnsi"/>
                                <w:color w:val="404040" w:themeColor="text1" w:themeTint="BF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(e.g. textbook, </w:t>
                            </w:r>
                            <w:proofErr w:type="spellStart"/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BrightSpace</w:t>
                            </w:r>
                            <w:proofErr w:type="spellEnd"/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, course notes, group work)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65F9C6A2" w14:textId="16A367CA" w:rsidR="0099383F" w:rsidRPr="003F05E4" w:rsidRDefault="0099383F" w:rsidP="00E272E1">
                            <w:pPr>
                              <w:pStyle w:val="Heading3"/>
                              <w:ind w:firstLine="720"/>
                              <w:rPr>
                                <w:b/>
                                <w:i/>
                              </w:rPr>
                            </w:pPr>
                            <w:r w:rsidRPr="003F05E4">
                              <w:rPr>
                                <w:b/>
                                <w:i/>
                              </w:rPr>
                              <w:t>PLAR portfolios should…</w:t>
                            </w:r>
                          </w:p>
                          <w:p w14:paraId="3A462D43" w14:textId="3BA82A22" w:rsidR="0099383F" w:rsidRP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440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Include portfolio guidelines (either the PLAR Office’s General Portfolio Guidelines, or custom guidelines as developed by faculty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).</w:t>
                            </w:r>
                          </w:p>
                          <w:p w14:paraId="31433935" w14:textId="3D653F0E" w:rsidR="0099383F" w:rsidRPr="0099383F" w:rsidRDefault="0099383F" w:rsidP="00B5034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440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99383F">
                              <w:rPr>
                                <w:rFonts w:cstheme="minorHAnsi"/>
                                <w:color w:val="404040" w:themeColor="text1" w:themeTint="BF"/>
                              </w:rPr>
                              <w:t>Include an assessment tool (e.g. rubric, rating scale)</w:t>
                            </w:r>
                            <w:r w:rsidR="003F05E4">
                              <w:rPr>
                                <w:rFonts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1F0B7078" w14:textId="3A66C2C1" w:rsidR="0099383F" w:rsidRDefault="0099383F" w:rsidP="00B50344">
                            <w:pPr>
                              <w:ind w:left="27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B97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6pt;margin-top:59.3pt;width:502.8pt;height:403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" fillcolor="#f2f2f2 [3052]">
                <v:textbox>
                  <w:txbxContent>
                    <w:p w14:paraId="346411B2" w14:textId="4F2FF6A8" w:rsidR="0099383F" w:rsidRPr="0099383F" w:rsidRDefault="0099383F" w:rsidP="00B50344">
                      <w:pPr>
                        <w:pStyle w:val="Heading1"/>
                        <w:ind w:left="270"/>
                        <w:rPr>
                          <w:rStyle w:val="Heading1Char"/>
                          <w:rFonts w:ascii="Arial" w:hAnsi="Arial" w:cs="Arial"/>
                          <w:b/>
                          <w:color w:val="005A38"/>
                          <w:sz w:val="28"/>
                          <w:szCs w:val="28"/>
                        </w:rPr>
                      </w:pPr>
                      <w:r w:rsidRPr="0099383F">
                        <w:rPr>
                          <w:rStyle w:val="Heading1Char"/>
                          <w:rFonts w:ascii="Arial" w:hAnsi="Arial" w:cs="Arial"/>
                          <w:b/>
                          <w:color w:val="005A38"/>
                          <w:sz w:val="28"/>
                          <w:szCs w:val="28"/>
                        </w:rPr>
                        <w:t>Is my PLAR assessment ready for use?</w:t>
                      </w:r>
                    </w:p>
                    <w:p w14:paraId="33532025" w14:textId="4F9F7D61" w:rsidR="0099383F" w:rsidRPr="004D5D71" w:rsidRDefault="0099383F" w:rsidP="00B50344">
                      <w:pPr>
                        <w:ind w:left="270"/>
                        <w:rPr>
                          <w:rFonts w:cstheme="minorHAnsi"/>
                          <w:b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99383F">
                        <w:rPr>
                          <w:rFonts w:cstheme="minorHAnsi"/>
                          <w:color w:val="404040" w:themeColor="text1" w:themeTint="BF"/>
                          <w:sz w:val="22"/>
                          <w:szCs w:val="22"/>
                        </w:rPr>
                        <w:t>Please complete the checklist below to confirm that your PLAR assessment includes all necessary components</w:t>
                      </w:r>
                      <w:r w:rsidR="0036489E">
                        <w:rPr>
                          <w:rFonts w:cstheme="minorHAnsi"/>
                          <w:color w:val="404040" w:themeColor="text1" w:themeTint="BF"/>
                          <w:sz w:val="22"/>
                          <w:szCs w:val="22"/>
                        </w:rPr>
                        <w:t xml:space="preserve"> as listed by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  <w:sz w:val="22"/>
                          <w:szCs w:val="22"/>
                        </w:rPr>
                        <w:t xml:space="preserve"> format</w:t>
                      </w:r>
                      <w:r w:rsidRPr="0099383F">
                        <w:rPr>
                          <w:rFonts w:cstheme="minorHAnsi"/>
                          <w:color w:val="404040" w:themeColor="text1" w:themeTint="BF"/>
                          <w:sz w:val="22"/>
                          <w:szCs w:val="22"/>
                        </w:rPr>
                        <w:t>.</w:t>
                      </w:r>
                      <w:r w:rsidR="003F05E4">
                        <w:rPr>
                          <w:rFonts w:cstheme="minorHAnsi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 A</w:t>
                      </w:r>
                      <w:r>
                        <w:rPr>
                          <w:rFonts w:cstheme="minorHAnsi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 </w:t>
                      </w:r>
                      <w:r w:rsidR="003F05E4">
                        <w:rPr>
                          <w:rFonts w:cstheme="minorHAnsi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completed </w:t>
                      </w:r>
                      <w:r>
                        <w:rPr>
                          <w:rFonts w:cstheme="minorHAnsi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>checklist must be sent ba</w:t>
                      </w:r>
                      <w:r w:rsidR="003F05E4">
                        <w:rPr>
                          <w:rFonts w:cstheme="minorHAnsi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>ck to the PLAR Office with the</w:t>
                      </w:r>
                      <w:r>
                        <w:rPr>
                          <w:rFonts w:cstheme="minorHAnsi"/>
                          <w:b/>
                          <w:color w:val="404040" w:themeColor="text1" w:themeTint="BF"/>
                          <w:sz w:val="22"/>
                          <w:szCs w:val="22"/>
                        </w:rPr>
                        <w:t xml:space="preserve"> assessment.</w:t>
                      </w:r>
                    </w:p>
                    <w:p w14:paraId="1704FDB7" w14:textId="46F6B204" w:rsidR="0099383F" w:rsidRPr="00377403" w:rsidRDefault="0099383F" w:rsidP="00B50344">
                      <w:pPr>
                        <w:pStyle w:val="Heading2"/>
                        <w:ind w:firstLine="27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All PLAR assessments s</w:t>
                      </w:r>
                      <w:r w:rsidRPr="00377403">
                        <w:rPr>
                          <w:b/>
                          <w:i/>
                        </w:rPr>
                        <w:t>hould...</w:t>
                      </w:r>
                    </w:p>
                    <w:p w14:paraId="358619E4" w14:textId="7F5DC304" w:rsidR="0099383F" w:rsidRPr="00864078" w:rsidRDefault="0099383F" w:rsidP="00B5034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864078">
                        <w:rPr>
                          <w:rFonts w:cstheme="minorHAnsi"/>
                          <w:color w:val="404040" w:themeColor="text1" w:themeTint="BF"/>
                        </w:rPr>
                        <w:t>Address all Course Learning Requirements (CLRs) as identified in the course outline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.</w:t>
                      </w:r>
                    </w:p>
                    <w:p w14:paraId="749C1372" w14:textId="4B0F5FA6" w:rsidR="0099383F" w:rsidRDefault="0099383F" w:rsidP="00B5034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864078">
                        <w:rPr>
                          <w:rFonts w:cstheme="minorHAnsi"/>
                          <w:color w:val="404040" w:themeColor="text1" w:themeTint="BF"/>
                        </w:rPr>
                        <w:t>Contain clear instructions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.</w:t>
                      </w:r>
                    </w:p>
                    <w:p w14:paraId="22A2F187" w14:textId="77777777" w:rsidR="0099383F" w:rsidRDefault="0099383F" w:rsidP="00B5034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864078">
                        <w:rPr>
                          <w:rFonts w:cstheme="minorHAnsi"/>
                          <w:i/>
                          <w:color w:val="404040" w:themeColor="text1" w:themeTint="BF"/>
                        </w:rPr>
                        <w:t>If more than one component to the assessment (e.g. both exam and assignment):</w:t>
                      </w:r>
                      <w:r w:rsidRPr="00864078">
                        <w:rPr>
                          <w:rFonts w:cstheme="minorHAnsi"/>
                          <w:color w:val="404040" w:themeColor="text1" w:themeTint="BF"/>
                        </w:rPr>
                        <w:t xml:space="preserve"> indicate the weighting of each component, to a total of 100%.</w:t>
                      </w:r>
                    </w:p>
                    <w:p w14:paraId="60189E49" w14:textId="5572395F" w:rsidR="0099383F" w:rsidRPr="003F05E4" w:rsidRDefault="0099383F" w:rsidP="00E272E1">
                      <w:pPr>
                        <w:pStyle w:val="Heading3"/>
                        <w:ind w:firstLine="720"/>
                        <w:rPr>
                          <w:b/>
                          <w:i/>
                        </w:rPr>
                      </w:pPr>
                      <w:r w:rsidRPr="003F05E4">
                        <w:rPr>
                          <w:b/>
                          <w:i/>
                        </w:rPr>
                        <w:t>PLAR exams should…</w:t>
                      </w:r>
                    </w:p>
                    <w:p w14:paraId="7D19A690" w14:textId="4EB82AB6" w:rsidR="0099383F" w:rsidRPr="0099383F" w:rsidRDefault="0099383F" w:rsidP="00B503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0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Clearly state exam conditions (e.g.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 xml:space="preserve"> time limit,</w:t>
                      </w: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 xml:space="preserve"> open book, closed book, one 8.5 x 11 chea</w:t>
                      </w:r>
                      <w:r w:rsidR="00F106E0">
                        <w:rPr>
                          <w:rFonts w:cstheme="minorHAnsi"/>
                          <w:color w:val="404040" w:themeColor="text1" w:themeTint="BF"/>
                        </w:rPr>
                        <w:t>t sheet, calculator allowed…</w:t>
                      </w: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)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.</w:t>
                      </w:r>
                    </w:p>
                    <w:p w14:paraId="5C17EB48" w14:textId="01A64405" w:rsidR="0099383F" w:rsidRPr="0099383F" w:rsidRDefault="0099383F" w:rsidP="00B5034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0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Include a clear breakdown of points per question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.</w:t>
                      </w:r>
                    </w:p>
                    <w:p w14:paraId="1CAA047F" w14:textId="602DA108" w:rsidR="0099383F" w:rsidRPr="003F05E4" w:rsidRDefault="0099383F" w:rsidP="00E272E1">
                      <w:pPr>
                        <w:pStyle w:val="Heading3"/>
                        <w:ind w:firstLine="720"/>
                        <w:rPr>
                          <w:b/>
                          <w:i/>
                        </w:rPr>
                      </w:pPr>
                      <w:r w:rsidRPr="003F05E4">
                        <w:rPr>
                          <w:b/>
                          <w:i/>
                        </w:rPr>
                        <w:t>PLAR assignments should…</w:t>
                      </w:r>
                    </w:p>
                    <w:p w14:paraId="417B3FB9" w14:textId="628C2651" w:rsidR="0099383F" w:rsidRPr="0099383F" w:rsidRDefault="0099383F" w:rsidP="00B503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440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Include an assessment tool (e.g. rubric, rating scale)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.</w:t>
                      </w:r>
                    </w:p>
                    <w:p w14:paraId="30486FE7" w14:textId="0A4B6123" w:rsidR="0099383F" w:rsidRPr="0099383F" w:rsidRDefault="0099383F" w:rsidP="00B5034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440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99383F">
                        <w:rPr>
                          <w:rFonts w:cstheme="minorHAnsi"/>
                          <w:i/>
                          <w:color w:val="404040" w:themeColor="text1" w:themeTint="BF"/>
                        </w:rPr>
                        <w:t>If adapted from an assessment already used in the course:</w:t>
                      </w: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 xml:space="preserve"> remove references to course material</w:t>
                      </w:r>
                      <w:r w:rsidR="00F106E0">
                        <w:rPr>
                          <w:rFonts w:cstheme="minorHAnsi"/>
                          <w:color w:val="404040" w:themeColor="text1" w:themeTint="BF"/>
                        </w:rPr>
                        <w:t>s</w:t>
                      </w:r>
                      <w:bookmarkStart w:id="1" w:name="_GoBack"/>
                      <w:bookmarkEnd w:id="1"/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 xml:space="preserve"> (e.g. textbook, </w:t>
                      </w:r>
                      <w:proofErr w:type="spellStart"/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BrightSpace</w:t>
                      </w:r>
                      <w:proofErr w:type="spellEnd"/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, course notes, group work)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.</w:t>
                      </w:r>
                    </w:p>
                    <w:p w14:paraId="65F9C6A2" w14:textId="16A367CA" w:rsidR="0099383F" w:rsidRPr="003F05E4" w:rsidRDefault="0099383F" w:rsidP="00E272E1">
                      <w:pPr>
                        <w:pStyle w:val="Heading3"/>
                        <w:ind w:firstLine="720"/>
                        <w:rPr>
                          <w:b/>
                          <w:i/>
                        </w:rPr>
                      </w:pPr>
                      <w:r w:rsidRPr="003F05E4">
                        <w:rPr>
                          <w:b/>
                          <w:i/>
                        </w:rPr>
                        <w:t>PLAR portfolios should…</w:t>
                      </w:r>
                    </w:p>
                    <w:p w14:paraId="3A462D43" w14:textId="3BA82A22" w:rsidR="0099383F" w:rsidRPr="0099383F" w:rsidRDefault="0099383F" w:rsidP="00B503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1440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Include portfolio guidelines (either the PLAR Office’s General Portfolio Guidelines, or custom guidelines as developed by faculty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).</w:t>
                      </w:r>
                    </w:p>
                    <w:p w14:paraId="31433935" w14:textId="3D653F0E" w:rsidR="0099383F" w:rsidRPr="0099383F" w:rsidRDefault="0099383F" w:rsidP="00B5034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1440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99383F">
                        <w:rPr>
                          <w:rFonts w:cstheme="minorHAnsi"/>
                          <w:color w:val="404040" w:themeColor="text1" w:themeTint="BF"/>
                        </w:rPr>
                        <w:t>Include an assessment tool (e.g. rubric, rating scale)</w:t>
                      </w:r>
                      <w:r w:rsidR="003F05E4">
                        <w:rPr>
                          <w:rFonts w:cstheme="minorHAnsi"/>
                          <w:color w:val="404040" w:themeColor="text1" w:themeTint="BF"/>
                        </w:rPr>
                        <w:t>.</w:t>
                      </w:r>
                    </w:p>
                    <w:p w14:paraId="1F0B7078" w14:textId="3A66C2C1" w:rsidR="0099383F" w:rsidRDefault="0099383F" w:rsidP="00B50344">
                      <w:pPr>
                        <w:ind w:left="27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43EB" w:rsidRPr="005D43EB">
        <w:rPr>
          <w:rFonts w:cstheme="minorHAnsi"/>
          <w:color w:val="404040" w:themeColor="text1" w:themeTint="BF"/>
          <w:sz w:val="22"/>
          <w:szCs w:val="22"/>
        </w:rPr>
        <w:t>A PLAR assessment might be a portfo</w:t>
      </w:r>
      <w:r w:rsidR="007228D0">
        <w:rPr>
          <w:rFonts w:cstheme="minorHAnsi"/>
          <w:color w:val="404040" w:themeColor="text1" w:themeTint="BF"/>
          <w:sz w:val="22"/>
          <w:szCs w:val="22"/>
        </w:rPr>
        <w:t>lio, exam, assignment, intervi</w:t>
      </w:r>
      <w:r w:rsidR="004D5D71">
        <w:rPr>
          <w:rFonts w:cstheme="minorHAnsi"/>
          <w:color w:val="404040" w:themeColor="text1" w:themeTint="BF"/>
          <w:sz w:val="22"/>
          <w:szCs w:val="22"/>
        </w:rPr>
        <w:t xml:space="preserve">ew, or any combination thereof, as determined by the academic area. </w:t>
      </w:r>
      <w:r w:rsidR="004D5D71" w:rsidRPr="000720BA">
        <w:rPr>
          <w:rFonts w:cstheme="minorHAnsi"/>
          <w:color w:val="404040" w:themeColor="text1" w:themeTint="BF"/>
          <w:sz w:val="22"/>
          <w:szCs w:val="22"/>
        </w:rPr>
        <w:t>Please use the</w:t>
      </w:r>
      <w:r w:rsidR="00864078" w:rsidRPr="000720BA">
        <w:rPr>
          <w:rFonts w:cstheme="minorHAnsi"/>
          <w:color w:val="404040" w:themeColor="text1" w:themeTint="BF"/>
          <w:sz w:val="22"/>
          <w:szCs w:val="22"/>
        </w:rPr>
        <w:t xml:space="preserve"> PLAR</w:t>
      </w:r>
      <w:r w:rsidR="004D5D71" w:rsidRPr="000720BA">
        <w:rPr>
          <w:rFonts w:cstheme="minorHAnsi"/>
          <w:color w:val="404040" w:themeColor="text1" w:themeTint="BF"/>
          <w:sz w:val="22"/>
          <w:szCs w:val="22"/>
        </w:rPr>
        <w:t xml:space="preserve"> assessment method listed on the </w:t>
      </w:r>
      <w:hyperlink r:id="rId10" w:history="1">
        <w:r w:rsidR="004D5D71" w:rsidRPr="00387683">
          <w:rPr>
            <w:rStyle w:val="Hyperlink"/>
            <w:rFonts w:cstheme="minorHAnsi"/>
            <w:sz w:val="22"/>
            <w:szCs w:val="22"/>
          </w:rPr>
          <w:t>course outline</w:t>
        </w:r>
      </w:hyperlink>
      <w:r w:rsidR="004D5D71" w:rsidRPr="000720BA">
        <w:rPr>
          <w:rFonts w:cstheme="minorHAnsi"/>
          <w:color w:val="404040" w:themeColor="text1" w:themeTint="BF"/>
          <w:sz w:val="22"/>
          <w:szCs w:val="22"/>
        </w:rPr>
        <w:t>.</w:t>
      </w:r>
      <w:r w:rsidR="004D5D71">
        <w:rPr>
          <w:rFonts w:cstheme="minorHAnsi"/>
          <w:color w:val="404040" w:themeColor="text1" w:themeTint="BF"/>
          <w:sz w:val="22"/>
          <w:szCs w:val="22"/>
        </w:rPr>
        <w:t xml:space="preserve"> If multiple methods are listed</w:t>
      </w:r>
      <w:r w:rsidR="00864078">
        <w:rPr>
          <w:rFonts w:cstheme="minorHAnsi"/>
          <w:color w:val="404040" w:themeColor="text1" w:themeTint="BF"/>
          <w:sz w:val="22"/>
          <w:szCs w:val="22"/>
        </w:rPr>
        <w:t xml:space="preserve"> on the course outline</w:t>
      </w:r>
      <w:r w:rsidR="004D5D71">
        <w:rPr>
          <w:rFonts w:cstheme="minorHAnsi"/>
          <w:color w:val="404040" w:themeColor="text1" w:themeTint="BF"/>
          <w:sz w:val="22"/>
          <w:szCs w:val="22"/>
        </w:rPr>
        <w:t>, please use at least one</w:t>
      </w:r>
      <w:r w:rsidR="00387683">
        <w:rPr>
          <w:rFonts w:cstheme="minorHAnsi"/>
          <w:color w:val="404040" w:themeColor="text1" w:themeTint="BF"/>
          <w:sz w:val="22"/>
          <w:szCs w:val="22"/>
        </w:rPr>
        <w:t xml:space="preserve"> assessment method listed</w:t>
      </w:r>
      <w:r w:rsidR="004D5D71">
        <w:rPr>
          <w:rFonts w:cstheme="minorHAnsi"/>
          <w:color w:val="404040" w:themeColor="text1" w:themeTint="BF"/>
          <w:sz w:val="22"/>
          <w:szCs w:val="22"/>
        </w:rPr>
        <w:t>.</w:t>
      </w:r>
    </w:p>
    <w:sectPr w:rsidR="005D43EB" w:rsidSect="003F05E4">
      <w:headerReference w:type="default" r:id="rId11"/>
      <w:footerReference w:type="default" r:id="rId12"/>
      <w:pgSz w:w="12240" w:h="15840"/>
      <w:pgMar w:top="1440" w:right="1080" w:bottom="1440" w:left="1080" w:header="454" w:footer="39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347D4E" w16cid:durableId="21822E7C"/>
  <w16cid:commentId w16cid:paraId="35B8169E" w16cid:durableId="21822E7D"/>
  <w16cid:commentId w16cid:paraId="724879D8" w16cid:durableId="21822E7E"/>
  <w16cid:commentId w16cid:paraId="7E77C60E" w16cid:durableId="21823222"/>
  <w16cid:commentId w16cid:paraId="1DAE1439" w16cid:durableId="218232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3BF95" w14:textId="77777777" w:rsidR="00C838B2" w:rsidRDefault="00C838B2" w:rsidP="00693181">
      <w:r>
        <w:separator/>
      </w:r>
    </w:p>
  </w:endnote>
  <w:endnote w:type="continuationSeparator" w:id="0">
    <w:p w14:paraId="215086EC" w14:textId="77777777" w:rsidR="00C838B2" w:rsidRDefault="00C838B2" w:rsidP="00693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F0039" w14:textId="47DFDE31" w:rsidR="0009067F" w:rsidRDefault="00D833B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FFE4DC" wp14:editId="33608148">
          <wp:simplePos x="0" y="0"/>
          <wp:positionH relativeFrom="margin">
            <wp:posOffset>-832387</wp:posOffset>
          </wp:positionH>
          <wp:positionV relativeFrom="margin">
            <wp:posOffset>8173085</wp:posOffset>
          </wp:positionV>
          <wp:extent cx="8064844" cy="33337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fesaver footer_.375x8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66" t="-54" r="-10291"/>
                  <a:stretch/>
                </pic:blipFill>
                <pic:spPr bwMode="auto">
                  <a:xfrm>
                    <a:off x="0" y="0"/>
                    <a:ext cx="8064844" cy="333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6C524" w14:textId="77777777" w:rsidR="00C838B2" w:rsidRDefault="00C838B2" w:rsidP="00693181">
      <w:r>
        <w:separator/>
      </w:r>
    </w:p>
  </w:footnote>
  <w:footnote w:type="continuationSeparator" w:id="0">
    <w:p w14:paraId="763C52CD" w14:textId="77777777" w:rsidR="00C838B2" w:rsidRDefault="00C838B2" w:rsidP="00693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93D62" w14:textId="78ADEFEC" w:rsidR="00693181" w:rsidRDefault="00693181" w:rsidP="003F05E4">
    <w:pPr>
      <w:pStyle w:val="Header"/>
      <w:spacing w:after="360"/>
      <w:ind w:left="-907"/>
    </w:pPr>
    <w:r>
      <w:rPr>
        <w:noProof/>
      </w:rPr>
      <w:drawing>
        <wp:inline distT="0" distB="0" distL="0" distR="0" wp14:anchorId="24DE47C6" wp14:editId="0C14002E">
          <wp:extent cx="7543800" cy="66738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fesaver Header_croppe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66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158A"/>
    <w:multiLevelType w:val="hybridMultilevel"/>
    <w:tmpl w:val="65EC8708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F51EA"/>
    <w:multiLevelType w:val="hybridMultilevel"/>
    <w:tmpl w:val="9A649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F70FE"/>
    <w:multiLevelType w:val="hybridMultilevel"/>
    <w:tmpl w:val="3A58B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F233C"/>
    <w:multiLevelType w:val="hybridMultilevel"/>
    <w:tmpl w:val="BF1C31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4A9"/>
    <w:multiLevelType w:val="hybridMultilevel"/>
    <w:tmpl w:val="DA5EE1E2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91BA0"/>
    <w:multiLevelType w:val="hybridMultilevel"/>
    <w:tmpl w:val="9B7C7A08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964A0"/>
    <w:multiLevelType w:val="hybridMultilevel"/>
    <w:tmpl w:val="115EBE0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00F7C"/>
    <w:multiLevelType w:val="hybridMultilevel"/>
    <w:tmpl w:val="84309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B0AA8"/>
    <w:multiLevelType w:val="hybridMultilevel"/>
    <w:tmpl w:val="1776501E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84EFD"/>
    <w:multiLevelType w:val="hybridMultilevel"/>
    <w:tmpl w:val="F286AE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213F4"/>
    <w:multiLevelType w:val="hybridMultilevel"/>
    <w:tmpl w:val="74741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D2B07"/>
    <w:multiLevelType w:val="hybridMultilevel"/>
    <w:tmpl w:val="C99A8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80C27"/>
    <w:multiLevelType w:val="hybridMultilevel"/>
    <w:tmpl w:val="C518A2B0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D1F55"/>
    <w:multiLevelType w:val="hybridMultilevel"/>
    <w:tmpl w:val="8370E12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D02FD"/>
    <w:multiLevelType w:val="hybridMultilevel"/>
    <w:tmpl w:val="515C8B06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F5DBE"/>
    <w:multiLevelType w:val="hybridMultilevel"/>
    <w:tmpl w:val="0E6830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2389A"/>
    <w:multiLevelType w:val="hybridMultilevel"/>
    <w:tmpl w:val="66343690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B5A4E"/>
    <w:multiLevelType w:val="hybridMultilevel"/>
    <w:tmpl w:val="5096FED8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65A74"/>
    <w:multiLevelType w:val="hybridMultilevel"/>
    <w:tmpl w:val="97063F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785067"/>
    <w:multiLevelType w:val="hybridMultilevel"/>
    <w:tmpl w:val="966062AC"/>
    <w:lvl w:ilvl="0" w:tplc="533692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DD5875"/>
    <w:multiLevelType w:val="hybridMultilevel"/>
    <w:tmpl w:val="8BB87B5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18"/>
  </w:num>
  <w:num w:numId="5">
    <w:abstractNumId w:val="9"/>
  </w:num>
  <w:num w:numId="6">
    <w:abstractNumId w:val="20"/>
  </w:num>
  <w:num w:numId="7">
    <w:abstractNumId w:val="7"/>
  </w:num>
  <w:num w:numId="8">
    <w:abstractNumId w:val="3"/>
  </w:num>
  <w:num w:numId="9">
    <w:abstractNumId w:val="1"/>
  </w:num>
  <w:num w:numId="10">
    <w:abstractNumId w:val="10"/>
  </w:num>
  <w:num w:numId="11">
    <w:abstractNumId w:val="11"/>
  </w:num>
  <w:num w:numId="12">
    <w:abstractNumId w:val="8"/>
  </w:num>
  <w:num w:numId="13">
    <w:abstractNumId w:val="17"/>
  </w:num>
  <w:num w:numId="14">
    <w:abstractNumId w:val="12"/>
  </w:num>
  <w:num w:numId="15">
    <w:abstractNumId w:val="4"/>
  </w:num>
  <w:num w:numId="16">
    <w:abstractNumId w:val="19"/>
  </w:num>
  <w:num w:numId="17">
    <w:abstractNumId w:val="2"/>
  </w:num>
  <w:num w:numId="18">
    <w:abstractNumId w:val="16"/>
  </w:num>
  <w:num w:numId="19">
    <w:abstractNumId w:val="0"/>
  </w:num>
  <w:num w:numId="20">
    <w:abstractNumId w:val="1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83"/>
    <w:rsid w:val="0001707E"/>
    <w:rsid w:val="000200B1"/>
    <w:rsid w:val="000720BA"/>
    <w:rsid w:val="0009067F"/>
    <w:rsid w:val="000A610B"/>
    <w:rsid w:val="000C4383"/>
    <w:rsid w:val="001204BE"/>
    <w:rsid w:val="00134325"/>
    <w:rsid w:val="00205FD6"/>
    <w:rsid w:val="00213364"/>
    <w:rsid w:val="002B188B"/>
    <w:rsid w:val="0036489E"/>
    <w:rsid w:val="00377403"/>
    <w:rsid w:val="00387683"/>
    <w:rsid w:val="003A0F30"/>
    <w:rsid w:val="003F05E4"/>
    <w:rsid w:val="004D2AC3"/>
    <w:rsid w:val="004D5D71"/>
    <w:rsid w:val="005750A0"/>
    <w:rsid w:val="005758C0"/>
    <w:rsid w:val="005823CC"/>
    <w:rsid w:val="005D43EB"/>
    <w:rsid w:val="00693181"/>
    <w:rsid w:val="007011C1"/>
    <w:rsid w:val="007228D0"/>
    <w:rsid w:val="00762918"/>
    <w:rsid w:val="007B6AFC"/>
    <w:rsid w:val="007C29D9"/>
    <w:rsid w:val="007F125C"/>
    <w:rsid w:val="00817740"/>
    <w:rsid w:val="00853917"/>
    <w:rsid w:val="00864078"/>
    <w:rsid w:val="00992372"/>
    <w:rsid w:val="0099383F"/>
    <w:rsid w:val="009F6FCA"/>
    <w:rsid w:val="00A8265F"/>
    <w:rsid w:val="00AB248B"/>
    <w:rsid w:val="00AD4341"/>
    <w:rsid w:val="00B102AF"/>
    <w:rsid w:val="00B50344"/>
    <w:rsid w:val="00C57075"/>
    <w:rsid w:val="00C838B2"/>
    <w:rsid w:val="00D374FC"/>
    <w:rsid w:val="00D512C0"/>
    <w:rsid w:val="00D81C19"/>
    <w:rsid w:val="00D833B9"/>
    <w:rsid w:val="00E17896"/>
    <w:rsid w:val="00E23F6E"/>
    <w:rsid w:val="00E272E1"/>
    <w:rsid w:val="00E62B08"/>
    <w:rsid w:val="00E97FBF"/>
    <w:rsid w:val="00F106E0"/>
    <w:rsid w:val="00F809D1"/>
    <w:rsid w:val="00F82989"/>
    <w:rsid w:val="00F86887"/>
    <w:rsid w:val="00FC6FBD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C3BB8FC"/>
  <w15:chartTrackingRefBased/>
  <w15:docId w15:val="{F2FE5591-4D3B-7544-8872-2F5423C5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04B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4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8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1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181"/>
  </w:style>
  <w:style w:type="paragraph" w:styleId="Footer">
    <w:name w:val="footer"/>
    <w:basedOn w:val="Normal"/>
    <w:link w:val="FooterChar"/>
    <w:uiPriority w:val="99"/>
    <w:unhideWhenUsed/>
    <w:rsid w:val="006931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181"/>
  </w:style>
  <w:style w:type="paragraph" w:styleId="BalloonText">
    <w:name w:val="Balloon Text"/>
    <w:basedOn w:val="Normal"/>
    <w:link w:val="BalloonTextChar"/>
    <w:uiPriority w:val="99"/>
    <w:semiHidden/>
    <w:unhideWhenUsed/>
    <w:rsid w:val="0069318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181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04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A"/>
    </w:rPr>
  </w:style>
  <w:style w:type="paragraph" w:styleId="ListParagraph">
    <w:name w:val="List Paragraph"/>
    <w:basedOn w:val="Normal"/>
    <w:uiPriority w:val="34"/>
    <w:qFormat/>
    <w:rsid w:val="001204BE"/>
    <w:pPr>
      <w:spacing w:after="160" w:line="259" w:lineRule="auto"/>
      <w:ind w:left="720"/>
      <w:contextualSpacing/>
    </w:pPr>
    <w:rPr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1204BE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9237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992372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E97F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FBF"/>
    <w:pPr>
      <w:spacing w:after="160"/>
    </w:pPr>
    <w:rPr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FBF"/>
    <w:rPr>
      <w:sz w:val="20"/>
      <w:szCs w:val="20"/>
      <w:lang w:val="en-CA"/>
    </w:rPr>
  </w:style>
  <w:style w:type="table" w:styleId="GridTable4-Accent5">
    <w:name w:val="Grid Table 4 Accent 5"/>
    <w:basedOn w:val="TableNormal"/>
    <w:uiPriority w:val="49"/>
    <w:rsid w:val="00E97FBF"/>
    <w:rPr>
      <w:sz w:val="22"/>
      <w:szCs w:val="22"/>
      <w:lang w:val="en-CA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887"/>
    <w:pPr>
      <w:spacing w:after="8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887"/>
    <w:rPr>
      <w:b/>
      <w:bCs/>
      <w:sz w:val="20"/>
      <w:szCs w:val="20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E17896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D43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383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gonquincollege.com/pl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lgonquincollege.com/comm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lgonquincollege.com/ro/apply-to-college-and-program-eligibility/advanced-standingexemptions/course-exemptions-credit-transfers/" TargetMode="External"/><Relationship Id="rId14" Type="http://schemas.openxmlformats.org/officeDocument/2006/relationships/theme" Target="theme/theme1.xm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61F85B-8DAC-4B04-BD30-E9081234D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Young</dc:creator>
  <cp:keywords/>
  <dc:description/>
  <cp:lastModifiedBy>Tessa Foster</cp:lastModifiedBy>
  <cp:revision>9</cp:revision>
  <dcterms:created xsi:type="dcterms:W3CDTF">2020-10-01T13:17:00Z</dcterms:created>
  <dcterms:modified xsi:type="dcterms:W3CDTF">2020-10-01T16:41:00Z</dcterms:modified>
</cp:coreProperties>
</file>