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5" w:rsidRPr="00B8422F" w:rsidRDefault="001D45DF" w:rsidP="00B8422F">
      <w:pPr>
        <w:pStyle w:val="Heading2"/>
        <w:jc w:val="center"/>
        <w:rPr>
          <w:color w:val="auto"/>
        </w:rPr>
      </w:pPr>
      <w:r w:rsidRPr="00B8422F">
        <w:rPr>
          <w:color w:val="auto"/>
        </w:rPr>
        <w:t>Research Paper</w:t>
      </w:r>
    </w:p>
    <w:p w:rsidR="00B8422F" w:rsidRDefault="001D45DF" w:rsidP="001D45DF">
      <w:r>
        <w:t xml:space="preserve">Name: </w:t>
      </w:r>
    </w:p>
    <w:p w:rsidR="001D45DF" w:rsidRDefault="000740F7" w:rsidP="001D45DF"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2"/>
        <w:gridCol w:w="1800"/>
        <w:gridCol w:w="1800"/>
        <w:gridCol w:w="1710"/>
        <w:gridCol w:w="918"/>
      </w:tblGrid>
      <w:tr w:rsidR="001D45DF" w:rsidTr="000740F7">
        <w:trPr>
          <w:tblHeader/>
        </w:trPr>
        <w:tc>
          <w:tcPr>
            <w:tcW w:w="8658" w:type="dxa"/>
            <w:gridSpan w:val="5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bookmarkStart w:id="0" w:name="_GoBack" w:colFirst="0" w:colLast="1"/>
            <w:r w:rsidRPr="001D45DF">
              <w:rPr>
                <w:b/>
              </w:rPr>
              <w:t>Criteria</w:t>
            </w:r>
          </w:p>
        </w:tc>
        <w:tc>
          <w:tcPr>
            <w:tcW w:w="918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Points</w:t>
            </w:r>
          </w:p>
        </w:tc>
      </w:tr>
      <w:bookmarkEnd w:id="0"/>
      <w:tr w:rsidR="001D45DF" w:rsidTr="001D45DF">
        <w:tc>
          <w:tcPr>
            <w:tcW w:w="1596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1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2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3</w:t>
            </w:r>
          </w:p>
        </w:tc>
        <w:tc>
          <w:tcPr>
            <w:tcW w:w="1710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4</w:t>
            </w:r>
          </w:p>
        </w:tc>
        <w:tc>
          <w:tcPr>
            <w:tcW w:w="918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</w:p>
        </w:tc>
      </w:tr>
      <w:tr w:rsidR="001D45DF" w:rsidTr="001D45DF">
        <w:tc>
          <w:tcPr>
            <w:tcW w:w="1596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Organization</w:t>
            </w:r>
          </w:p>
        </w:tc>
        <w:tc>
          <w:tcPr>
            <w:tcW w:w="1752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Sequence of information is difficult to follow</w:t>
            </w:r>
            <w:r w:rsidR="00B8422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Reader has difficulty following work because argument is not coherent.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Student presents information in a logical sequence which the reader can follow. </w:t>
            </w:r>
          </w:p>
        </w:tc>
        <w:tc>
          <w:tcPr>
            <w:tcW w:w="171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Information is logically presented, interesting and sequential. </w:t>
            </w:r>
          </w:p>
        </w:tc>
        <w:tc>
          <w:tcPr>
            <w:tcW w:w="918" w:type="dxa"/>
          </w:tcPr>
          <w:p w:rsidR="001D45DF" w:rsidRDefault="001D45DF" w:rsidP="001D45DF"/>
        </w:tc>
      </w:tr>
      <w:tr w:rsidR="001D45DF" w:rsidTr="001D45DF">
        <w:tc>
          <w:tcPr>
            <w:tcW w:w="1596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Content &amp; Knowledge</w:t>
            </w:r>
          </w:p>
        </w:tc>
        <w:tc>
          <w:tcPr>
            <w:tcW w:w="1752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Student does not have a grasp of </w:t>
            </w:r>
            <w:r w:rsidR="00405828">
              <w:rPr>
                <w:sz w:val="20"/>
                <w:szCs w:val="20"/>
              </w:rPr>
              <w:t xml:space="preserve">the </w:t>
            </w:r>
            <w:r w:rsidRPr="001D45DF">
              <w:rPr>
                <w:sz w:val="20"/>
                <w:szCs w:val="20"/>
              </w:rPr>
              <w:t xml:space="preserve">information; student cannot answer questions about the subject. </w:t>
            </w:r>
          </w:p>
        </w:tc>
        <w:tc>
          <w:tcPr>
            <w:tcW w:w="1800" w:type="dxa"/>
          </w:tcPr>
          <w:p w:rsidR="001D45DF" w:rsidRPr="001D45DF" w:rsidRDefault="001D45DF" w:rsidP="00B8422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Student is uncomfortable with the content and demonstrate</w:t>
            </w:r>
            <w:r w:rsidR="00B8422F">
              <w:rPr>
                <w:sz w:val="20"/>
                <w:szCs w:val="20"/>
              </w:rPr>
              <w:t>s</w:t>
            </w:r>
            <w:r w:rsidRPr="001D45DF">
              <w:rPr>
                <w:sz w:val="20"/>
                <w:szCs w:val="20"/>
              </w:rPr>
              <w:t xml:space="preserve"> basic concepts. </w:t>
            </w:r>
          </w:p>
        </w:tc>
        <w:tc>
          <w:tcPr>
            <w:tcW w:w="1800" w:type="dxa"/>
          </w:tcPr>
          <w:p w:rsidR="001D45DF" w:rsidRPr="001D45DF" w:rsidRDefault="001D45DF" w:rsidP="00405828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Student is at ease with </w:t>
            </w:r>
            <w:r w:rsidR="00405828">
              <w:rPr>
                <w:sz w:val="20"/>
                <w:szCs w:val="20"/>
              </w:rPr>
              <w:t xml:space="preserve">the </w:t>
            </w:r>
            <w:r w:rsidRPr="001D45DF">
              <w:rPr>
                <w:sz w:val="20"/>
                <w:szCs w:val="20"/>
              </w:rPr>
              <w:t>content, but fails to elaborate</w:t>
            </w:r>
            <w:r w:rsidR="00405828">
              <w:rPr>
                <w:sz w:val="20"/>
                <w:szCs w:val="20"/>
              </w:rPr>
              <w:t xml:space="preserve"> </w:t>
            </w:r>
            <w:r w:rsidRPr="001D45DF">
              <w:rPr>
                <w:sz w:val="20"/>
                <w:szCs w:val="20"/>
              </w:rPr>
              <w:t xml:space="preserve">argument. </w:t>
            </w:r>
          </w:p>
        </w:tc>
        <w:tc>
          <w:tcPr>
            <w:tcW w:w="171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Student demonstrates full knowledge of content. </w:t>
            </w:r>
          </w:p>
        </w:tc>
        <w:tc>
          <w:tcPr>
            <w:tcW w:w="918" w:type="dxa"/>
          </w:tcPr>
          <w:p w:rsidR="001D45DF" w:rsidRDefault="001D45DF" w:rsidP="001D45DF"/>
        </w:tc>
      </w:tr>
      <w:tr w:rsidR="001D45DF" w:rsidTr="001D45DF">
        <w:tc>
          <w:tcPr>
            <w:tcW w:w="1596" w:type="dxa"/>
          </w:tcPr>
          <w:p w:rsidR="001D45DF" w:rsidRPr="001D45DF" w:rsidRDefault="001D45DF" w:rsidP="001D45DF">
            <w:pPr>
              <w:jc w:val="center"/>
              <w:rPr>
                <w:b/>
              </w:rPr>
            </w:pPr>
            <w:r w:rsidRPr="001D45DF">
              <w:rPr>
                <w:b/>
              </w:rPr>
              <w:t>Grammar &amp; Spelling</w:t>
            </w:r>
          </w:p>
        </w:tc>
        <w:tc>
          <w:tcPr>
            <w:tcW w:w="1752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Work has frequent errors.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Work has some errors.</w:t>
            </w:r>
          </w:p>
        </w:tc>
        <w:tc>
          <w:tcPr>
            <w:tcW w:w="1800" w:type="dxa"/>
          </w:tcPr>
          <w:p w:rsidR="001D45DF" w:rsidRPr="001D45DF" w:rsidRDefault="00405828" w:rsidP="001D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has</w:t>
            </w:r>
            <w:r w:rsidR="001D45DF" w:rsidRPr="001D45DF">
              <w:rPr>
                <w:sz w:val="20"/>
                <w:szCs w:val="20"/>
              </w:rPr>
              <w:t xml:space="preserve"> few errors. </w:t>
            </w:r>
          </w:p>
        </w:tc>
        <w:tc>
          <w:tcPr>
            <w:tcW w:w="171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Work has little to no errors. </w:t>
            </w:r>
          </w:p>
        </w:tc>
        <w:tc>
          <w:tcPr>
            <w:tcW w:w="918" w:type="dxa"/>
          </w:tcPr>
          <w:p w:rsidR="001D45DF" w:rsidRDefault="001D45DF" w:rsidP="001D45DF"/>
        </w:tc>
      </w:tr>
      <w:tr w:rsidR="001D45DF" w:rsidTr="001D45DF">
        <w:tc>
          <w:tcPr>
            <w:tcW w:w="1596" w:type="dxa"/>
          </w:tcPr>
          <w:p w:rsidR="001D45DF" w:rsidRPr="0077576B" w:rsidRDefault="001D45DF" w:rsidP="0077576B">
            <w:pPr>
              <w:jc w:val="center"/>
              <w:rPr>
                <w:b/>
              </w:rPr>
            </w:pPr>
          </w:p>
          <w:p w:rsidR="001D45DF" w:rsidRPr="0077576B" w:rsidRDefault="001D45DF" w:rsidP="0077576B">
            <w:pPr>
              <w:jc w:val="center"/>
              <w:rPr>
                <w:b/>
              </w:rPr>
            </w:pPr>
            <w:r w:rsidRPr="0077576B">
              <w:rPr>
                <w:b/>
              </w:rPr>
              <w:t>References</w:t>
            </w:r>
          </w:p>
        </w:tc>
        <w:tc>
          <w:tcPr>
            <w:tcW w:w="1752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Work displays no references.</w:t>
            </w:r>
          </w:p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Student does not integrate research correctly.</w:t>
            </w:r>
          </w:p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Work does not have the appropriate number of required references. </w:t>
            </w:r>
          </w:p>
        </w:tc>
        <w:tc>
          <w:tcPr>
            <w:tcW w:w="1800" w:type="dxa"/>
          </w:tcPr>
          <w:p w:rsidR="001D45DF" w:rsidRPr="001D45DF" w:rsidRDefault="001D45DF" w:rsidP="001D45DF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Student uses and integrates research. </w:t>
            </w:r>
          </w:p>
          <w:p w:rsidR="001D45DF" w:rsidRPr="001D45DF" w:rsidRDefault="001D45DF" w:rsidP="00405828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 xml:space="preserve">Work incorporates references but is not completed </w:t>
            </w:r>
            <w:r w:rsidR="00405828">
              <w:rPr>
                <w:sz w:val="20"/>
                <w:szCs w:val="20"/>
              </w:rPr>
              <w:t xml:space="preserve">or </w:t>
            </w:r>
            <w:r w:rsidRPr="001D45DF">
              <w:rPr>
                <w:sz w:val="20"/>
                <w:szCs w:val="20"/>
              </w:rPr>
              <w:t>consistently</w:t>
            </w:r>
            <w:r w:rsidR="00405828">
              <w:rPr>
                <w:sz w:val="20"/>
                <w:szCs w:val="20"/>
              </w:rPr>
              <w:t xml:space="preserve"> integrated</w:t>
            </w:r>
            <w:r w:rsidRPr="001D45DF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D45DF" w:rsidRPr="001D45DF" w:rsidRDefault="001D45DF" w:rsidP="00405828">
            <w:pPr>
              <w:rPr>
                <w:sz w:val="20"/>
                <w:szCs w:val="20"/>
              </w:rPr>
            </w:pPr>
            <w:r w:rsidRPr="001D45DF">
              <w:rPr>
                <w:sz w:val="20"/>
                <w:szCs w:val="20"/>
              </w:rPr>
              <w:t>Student thoroughly integrates and connects research to argument. Work displays suffici</w:t>
            </w:r>
            <w:r w:rsidR="00405828">
              <w:rPr>
                <w:sz w:val="20"/>
                <w:szCs w:val="20"/>
              </w:rPr>
              <w:t>ent references that are correct</w:t>
            </w:r>
            <w:r w:rsidRPr="001D45DF">
              <w:rPr>
                <w:sz w:val="20"/>
                <w:szCs w:val="20"/>
              </w:rPr>
              <w:t xml:space="preserve"> and consistently integrated.</w:t>
            </w:r>
          </w:p>
        </w:tc>
        <w:tc>
          <w:tcPr>
            <w:tcW w:w="918" w:type="dxa"/>
          </w:tcPr>
          <w:p w:rsidR="001D45DF" w:rsidRDefault="001D45DF" w:rsidP="001D45DF"/>
        </w:tc>
      </w:tr>
      <w:tr w:rsidR="001D45DF" w:rsidTr="0004307D">
        <w:tc>
          <w:tcPr>
            <w:tcW w:w="1596" w:type="dxa"/>
          </w:tcPr>
          <w:p w:rsidR="001D45DF" w:rsidRPr="0077576B" w:rsidRDefault="001D45DF" w:rsidP="0077576B">
            <w:pPr>
              <w:jc w:val="center"/>
              <w:rPr>
                <w:b/>
              </w:rPr>
            </w:pPr>
            <w:r w:rsidRPr="0077576B">
              <w:rPr>
                <w:b/>
              </w:rPr>
              <w:t>TOTAL</w:t>
            </w:r>
          </w:p>
        </w:tc>
        <w:tc>
          <w:tcPr>
            <w:tcW w:w="7980" w:type="dxa"/>
            <w:gridSpan w:val="5"/>
          </w:tcPr>
          <w:p w:rsidR="001D45DF" w:rsidRDefault="001D45DF" w:rsidP="001D45DF"/>
        </w:tc>
      </w:tr>
    </w:tbl>
    <w:p w:rsidR="001D45DF" w:rsidRDefault="001D45DF" w:rsidP="001D45DF"/>
    <w:p w:rsidR="001D45DF" w:rsidRDefault="001D45DF" w:rsidP="001D45DF">
      <w:r>
        <w:t>Comments:</w:t>
      </w:r>
    </w:p>
    <w:p w:rsidR="00B8422F" w:rsidRDefault="000740F7" w:rsidP="001D45DF">
      <w:r>
        <w:pict>
          <v:rect id="_x0000_i1026" style="width:0;height:1.5pt" o:hralign="center" o:hrstd="t" o:hr="t" fillcolor="#a0a0a0" stroked="f"/>
        </w:pict>
      </w:r>
    </w:p>
    <w:p w:rsidR="00B8422F" w:rsidRDefault="000740F7" w:rsidP="001D45DF">
      <w:r>
        <w:pict>
          <v:rect id="_x0000_i1027" style="width:0;height:1.5pt" o:hralign="center" o:hrstd="t" o:hr="t" fillcolor="#a0a0a0" stroked="f"/>
        </w:pict>
      </w:r>
    </w:p>
    <w:p w:rsidR="00B8422F" w:rsidRDefault="000740F7" w:rsidP="001D45DF">
      <w:r>
        <w:pict>
          <v:rect id="_x0000_i1028" style="width:0;height:1.5pt" o:hralign="center" o:hrstd="t" o:hr="t" fillcolor="#a0a0a0" stroked="f"/>
        </w:pict>
      </w:r>
    </w:p>
    <w:p w:rsidR="00B8422F" w:rsidRDefault="000740F7" w:rsidP="001D45DF">
      <w:r>
        <w:pict>
          <v:rect id="_x0000_i1029" style="width:0;height:1.5pt" o:hralign="center" o:hrstd="t" o:hr="t" fillcolor="#a0a0a0" stroked="f"/>
        </w:pict>
      </w:r>
    </w:p>
    <w:p w:rsidR="00B8422F" w:rsidRDefault="000740F7" w:rsidP="001D45DF">
      <w:r>
        <w:pict>
          <v:rect id="_x0000_i1030" style="width:0;height:1.5pt" o:hralign="center" o:hrstd="t" o:hr="t" fillcolor="#a0a0a0" stroked="f"/>
        </w:pict>
      </w:r>
    </w:p>
    <w:p w:rsidR="00B8422F" w:rsidRDefault="00B8422F" w:rsidP="001D45DF"/>
    <w:sectPr w:rsidR="00B8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F"/>
    <w:rsid w:val="000740F7"/>
    <w:rsid w:val="0013578A"/>
    <w:rsid w:val="001D45DF"/>
    <w:rsid w:val="002B67E5"/>
    <w:rsid w:val="00405828"/>
    <w:rsid w:val="0077576B"/>
    <w:rsid w:val="00B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2013-12-03T20:32:00Z</dcterms:created>
  <dcterms:modified xsi:type="dcterms:W3CDTF">2013-12-03T20:32:00Z</dcterms:modified>
</cp:coreProperties>
</file>