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448"/>
      </w:tblGrid>
      <w:tr w:rsidR="001245B0" w:rsidTr="00074734">
        <w:trPr>
          <w:cantSplit/>
        </w:trPr>
        <w:tc>
          <w:tcPr>
            <w:tcW w:w="5400" w:type="dxa"/>
            <w:gridSpan w:val="2"/>
          </w:tcPr>
          <w:p w:rsidR="001245B0" w:rsidRDefault="001245B0" w:rsidP="00A620AF">
            <w:pPr>
              <w:pStyle w:val="Heading2"/>
              <w:jc w:val="center"/>
            </w:pPr>
            <w:r>
              <w:t>Occupational Health &amp; Safety System</w:t>
            </w:r>
          </w:p>
        </w:tc>
      </w:tr>
      <w:tr w:rsidR="001245B0" w:rsidTr="00074734">
        <w:tc>
          <w:tcPr>
            <w:tcW w:w="2952" w:type="dxa"/>
          </w:tcPr>
          <w:p w:rsidR="001245B0" w:rsidRDefault="001245B0" w:rsidP="00074734">
            <w:pPr>
              <w:pStyle w:val="Heading2"/>
            </w:pPr>
            <w:r>
              <w:t>OHS Standards</w:t>
            </w:r>
          </w:p>
        </w:tc>
        <w:tc>
          <w:tcPr>
            <w:tcW w:w="2448" w:type="dxa"/>
          </w:tcPr>
          <w:p w:rsidR="001245B0" w:rsidRDefault="001245B0" w:rsidP="00074734">
            <w:pPr>
              <w:pStyle w:val="Heading2"/>
            </w:pPr>
            <w:r>
              <w:t>Number: ADM-</w:t>
            </w:r>
            <w:r w:rsidR="00346A36">
              <w:t xml:space="preserve"> 08</w:t>
            </w:r>
            <w:bookmarkStart w:id="0" w:name="_GoBack"/>
            <w:bookmarkEnd w:id="0"/>
          </w:p>
        </w:tc>
      </w:tr>
      <w:tr w:rsidR="001245B0" w:rsidTr="00074734">
        <w:trPr>
          <w:cantSplit/>
          <w:trHeight w:val="353"/>
        </w:trPr>
        <w:tc>
          <w:tcPr>
            <w:tcW w:w="5400" w:type="dxa"/>
            <w:gridSpan w:val="2"/>
          </w:tcPr>
          <w:p w:rsidR="001245B0" w:rsidRDefault="001245B0" w:rsidP="00074734">
            <w:pPr>
              <w:pStyle w:val="Heading2"/>
              <w:jc w:val="center"/>
            </w:pPr>
            <w:r>
              <w:t>Children in the Workplace</w:t>
            </w:r>
          </w:p>
        </w:tc>
      </w:tr>
    </w:tbl>
    <w:p w:rsidR="001245B0" w:rsidRDefault="001245B0" w:rsidP="001245B0">
      <w:pPr>
        <w:pStyle w:val="Heading2"/>
      </w:pPr>
      <w:r>
        <w:rPr>
          <w:noProof/>
          <w:lang w:val="en-US"/>
        </w:rPr>
        <w:drawing>
          <wp:anchor distT="0" distB="0" distL="114300" distR="114300" simplePos="0" relativeHeight="251661312" behindDoc="0" locked="0" layoutInCell="1" allowOverlap="1" wp14:anchorId="098D8760" wp14:editId="158F2D58">
            <wp:simplePos x="0" y="0"/>
            <wp:positionH relativeFrom="margin">
              <wp:posOffset>-27305</wp:posOffset>
            </wp:positionH>
            <wp:positionV relativeFrom="margin">
              <wp:posOffset>12700</wp:posOffset>
            </wp:positionV>
            <wp:extent cx="1604010" cy="335915"/>
            <wp:effectExtent l="0" t="0" r="0" b="6985"/>
            <wp:wrapSquare wrapText="bothSides"/>
            <wp:docPr id="3" name="Picture 3" descr="C:\Users\conlonk\Desktop\algonquin_clr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lonk\Desktop\algonquin_clrBL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401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45B0" w:rsidRDefault="001245B0" w:rsidP="001245B0">
      <w:pPr>
        <w:pStyle w:val="Heading2"/>
      </w:pPr>
    </w:p>
    <w:p w:rsidR="001245B0" w:rsidRDefault="001245B0" w:rsidP="001245B0">
      <w:pPr>
        <w:pStyle w:val="Heading2"/>
      </w:pPr>
    </w:p>
    <w:p w:rsidR="001245B0" w:rsidRDefault="001245B0" w:rsidP="001245B0">
      <w:pPr>
        <w:pStyle w:val="Heading2"/>
      </w:pPr>
    </w:p>
    <w:p w:rsidR="001245B0" w:rsidRDefault="001245B0" w:rsidP="001245B0">
      <w:pPr>
        <w:tabs>
          <w:tab w:val="left" w:pos="-1440"/>
          <w:tab w:val="left" w:pos="-720"/>
          <w:tab w:val="left" w:pos="0"/>
          <w:tab w:val="left" w:pos="734"/>
          <w:tab w:val="left" w:pos="1469"/>
          <w:tab w:val="left" w:pos="2203"/>
        </w:tabs>
        <w:suppressAutoHyphens/>
        <w:spacing w:line="259" w:lineRule="exact"/>
        <w:rPr>
          <w:b/>
          <w:bCs/>
          <w:sz w:val="20"/>
          <w:lang w:val="en-GB"/>
        </w:rPr>
      </w:pPr>
      <w:r>
        <w:rPr>
          <w:b/>
          <w:bCs/>
          <w:noProof/>
          <w:sz w:val="20"/>
        </w:rPr>
        <mc:AlternateContent>
          <mc:Choice Requires="wps">
            <w:drawing>
              <wp:anchor distT="0" distB="0" distL="114300" distR="114300" simplePos="0" relativeHeight="251659264" behindDoc="0" locked="0" layoutInCell="1" allowOverlap="1" wp14:anchorId="30CB36AD" wp14:editId="7EFD5D0A">
                <wp:simplePos x="0" y="0"/>
                <wp:positionH relativeFrom="column">
                  <wp:posOffset>51435</wp:posOffset>
                </wp:positionH>
                <wp:positionV relativeFrom="paragraph">
                  <wp:posOffset>30480</wp:posOffset>
                </wp:positionV>
                <wp:extent cx="5943600" cy="0"/>
                <wp:effectExtent l="22860" t="21590" r="1524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08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pt" to="47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zJHgIAADc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nnj9MULKTXs4QU14vGOv+R6x6FSYmlUEE2UpDDi/NA&#10;HUqvJWFb6bWQMlovFRpKPJ5NnibxhtNSsHAa6pxtd5W06EBCeuIvCAFod2VW7xWLaB0nbHWZeyLk&#10;eQ71UgU86AX4XGbneHybp/PVbDXLR/l4uhrlaV2PPqyrfDRdZ0+T+rGuqjr7HqhledEJxrgK7K5R&#10;zfK/i8Ll0ZxDdgvrTYfkHj22CGSv/5F0NDP4d07CTrPTxgY1gq+Qzlh8eUkh/r+uY9XP9778AQAA&#10;//8DAFBLAwQUAAYACAAAACEAcBD8ZdgAAAAFAQAADwAAAGRycy9kb3ducmV2LnhtbEyOQUvDQBCF&#10;74L/YRnBi7SbSpA0ZlNqwZsUrCIeJ9lpEszOhuy2Sf+9oxc9frzHe1+xmV2vzjSGzrOB1TIBRVx7&#10;23Fj4P3teZGBChHZYu+ZDFwowKa8viowt37iVzofYqNkhEOOBtoYh1zrULfkMCz9QCzZ0Y8Oo+DY&#10;aDviJOOu1/dJ8qAddiwPLQ60a6n+OpycgRr3uz0eP/SE8XP7dFe9XMYmM+b2Zt4+goo0x78y/OiL&#10;OpTiVPkT26B6A9lKigZS8Zd0nabC1S/rstD/7ctvAAAA//8DAFBLAQItABQABgAIAAAAIQC2gziS&#10;/gAAAOEBAAATAAAAAAAAAAAAAAAAAAAAAABbQ29udGVudF9UeXBlc10ueG1sUEsBAi0AFAAGAAgA&#10;AAAhADj9If/WAAAAlAEAAAsAAAAAAAAAAAAAAAAALwEAAF9yZWxzLy5yZWxzUEsBAi0AFAAGAAgA&#10;AAAhAAxFHMkeAgAANwQAAA4AAAAAAAAAAAAAAAAALgIAAGRycy9lMm9Eb2MueG1sUEsBAi0AFAAG&#10;AAgAAAAhAHAQ/GXYAAAABQEAAA8AAAAAAAAAAAAAAAAAeAQAAGRycy9kb3ducmV2LnhtbFBLBQYA&#10;AAAABAAEAPMAAAB9BQAAAAA=&#10;" strokeweight="2.25pt"/>
            </w:pict>
          </mc:Fallback>
        </mc:AlternateContent>
      </w:r>
    </w:p>
    <w:p w:rsidR="001245B0" w:rsidRPr="00256B76" w:rsidRDefault="001245B0" w:rsidP="001245B0">
      <w:pPr>
        <w:spacing w:before="100" w:beforeAutospacing="1" w:after="100" w:afterAutospacing="1"/>
        <w:rPr>
          <w:rFonts w:cs="Arial"/>
          <w:b/>
          <w:bCs/>
          <w:sz w:val="24"/>
          <w:szCs w:val="24"/>
        </w:rPr>
      </w:pPr>
      <w:r w:rsidRPr="00256B76">
        <w:rPr>
          <w:rFonts w:cs="Arial"/>
          <w:b/>
          <w:bCs/>
          <w:sz w:val="24"/>
          <w:szCs w:val="24"/>
        </w:rPr>
        <w:t>Purpose</w:t>
      </w:r>
    </w:p>
    <w:p w:rsidR="00EE0CCA" w:rsidRPr="00EE0CCA" w:rsidRDefault="00EE0CCA" w:rsidP="001245B0">
      <w:pPr>
        <w:spacing w:before="100" w:beforeAutospacing="1" w:after="100" w:afterAutospacing="1"/>
        <w:rPr>
          <w:rFonts w:cs="Arial"/>
          <w:bCs/>
        </w:rPr>
      </w:pPr>
      <w:r w:rsidRPr="00EE0CCA">
        <w:rPr>
          <w:rFonts w:cs="Arial"/>
          <w:bCs/>
        </w:rPr>
        <w:t xml:space="preserve">The purpose of this standard is to provide a </w:t>
      </w:r>
      <w:r w:rsidR="00074734">
        <w:rPr>
          <w:rFonts w:cs="Arial"/>
          <w:bCs/>
        </w:rPr>
        <w:t xml:space="preserve">health and safety </w:t>
      </w:r>
      <w:r w:rsidRPr="00EE0CCA">
        <w:rPr>
          <w:rFonts w:cs="Arial"/>
          <w:bCs/>
        </w:rPr>
        <w:t xml:space="preserve">guideline to the College community </w:t>
      </w:r>
      <w:r w:rsidR="00074734">
        <w:rPr>
          <w:rFonts w:cs="Arial"/>
          <w:bCs/>
        </w:rPr>
        <w:t xml:space="preserve">regarding </w:t>
      </w:r>
      <w:r w:rsidRPr="00EE0CCA">
        <w:rPr>
          <w:rFonts w:cs="Arial"/>
          <w:bCs/>
        </w:rPr>
        <w:t xml:space="preserve">children </w:t>
      </w:r>
      <w:r w:rsidR="00074734">
        <w:rPr>
          <w:rFonts w:cs="Arial"/>
          <w:bCs/>
        </w:rPr>
        <w:t>in</w:t>
      </w:r>
      <w:r w:rsidRPr="00EE0CCA">
        <w:rPr>
          <w:rFonts w:cs="Arial"/>
          <w:bCs/>
        </w:rPr>
        <w:t xml:space="preserve"> the workplace</w:t>
      </w:r>
      <w:r w:rsidR="00074734">
        <w:rPr>
          <w:rFonts w:cs="Arial"/>
          <w:bCs/>
        </w:rPr>
        <w:t>.</w:t>
      </w:r>
    </w:p>
    <w:p w:rsidR="008842A2" w:rsidRPr="00256B76" w:rsidRDefault="008842A2" w:rsidP="008842A2">
      <w:pPr>
        <w:pStyle w:val="Heading3"/>
        <w:shd w:val="clear" w:color="auto" w:fill="FFFFFF"/>
        <w:rPr>
          <w:rFonts w:asciiTheme="minorHAnsi" w:hAnsiTheme="minorHAnsi"/>
          <w:color w:val="auto"/>
          <w:sz w:val="24"/>
          <w:szCs w:val="24"/>
          <w:lang w:val="en"/>
        </w:rPr>
      </w:pPr>
      <w:r w:rsidRPr="00256B76">
        <w:rPr>
          <w:rFonts w:asciiTheme="minorHAnsi" w:hAnsiTheme="minorHAnsi"/>
          <w:color w:val="auto"/>
          <w:sz w:val="24"/>
          <w:szCs w:val="24"/>
          <w:lang w:val="en"/>
        </w:rPr>
        <w:t>Definitions</w:t>
      </w:r>
    </w:p>
    <w:p w:rsidR="008842A2" w:rsidRPr="00EE0CCA" w:rsidRDefault="008842A2" w:rsidP="008842A2">
      <w:pPr>
        <w:pStyle w:val="NormalWeb"/>
        <w:shd w:val="clear" w:color="auto" w:fill="FFFFFF"/>
        <w:rPr>
          <w:rFonts w:asciiTheme="minorHAnsi" w:hAnsiTheme="minorHAnsi"/>
          <w:sz w:val="22"/>
          <w:szCs w:val="22"/>
          <w:lang w:val="en"/>
        </w:rPr>
      </w:pPr>
      <w:r w:rsidRPr="00EE0CCA">
        <w:rPr>
          <w:rStyle w:val="Strong"/>
          <w:rFonts w:asciiTheme="minorHAnsi" w:hAnsiTheme="minorHAnsi"/>
          <w:sz w:val="22"/>
          <w:szCs w:val="22"/>
          <w:lang w:val="en"/>
        </w:rPr>
        <w:t xml:space="preserve"> “Child”</w:t>
      </w:r>
      <w:r w:rsidRPr="00EE0CCA">
        <w:rPr>
          <w:rFonts w:asciiTheme="minorHAnsi" w:hAnsiTheme="minorHAnsi"/>
          <w:sz w:val="22"/>
          <w:szCs w:val="22"/>
          <w:lang w:val="en"/>
        </w:rPr>
        <w:t> or </w:t>
      </w:r>
      <w:r w:rsidRPr="00EE0CCA">
        <w:rPr>
          <w:rStyle w:val="Strong"/>
          <w:rFonts w:asciiTheme="minorHAnsi" w:hAnsiTheme="minorHAnsi"/>
          <w:sz w:val="22"/>
          <w:szCs w:val="22"/>
          <w:lang w:val="en"/>
        </w:rPr>
        <w:t>“children”</w:t>
      </w:r>
      <w:r w:rsidRPr="00EE0CCA">
        <w:rPr>
          <w:rFonts w:asciiTheme="minorHAnsi" w:hAnsiTheme="minorHAnsi"/>
          <w:sz w:val="22"/>
          <w:szCs w:val="22"/>
          <w:lang w:val="en"/>
        </w:rPr>
        <w:t xml:space="preserve"> means a person or persons less than </w:t>
      </w:r>
      <w:r w:rsidR="00564D8B">
        <w:rPr>
          <w:rFonts w:asciiTheme="minorHAnsi" w:hAnsiTheme="minorHAnsi"/>
          <w:sz w:val="22"/>
          <w:szCs w:val="22"/>
          <w:lang w:val="en"/>
        </w:rPr>
        <w:t>14</w:t>
      </w:r>
      <w:r w:rsidR="00564D8B" w:rsidRPr="00EE0CCA">
        <w:rPr>
          <w:rFonts w:asciiTheme="minorHAnsi" w:hAnsiTheme="minorHAnsi"/>
          <w:sz w:val="22"/>
          <w:szCs w:val="22"/>
          <w:lang w:val="en"/>
        </w:rPr>
        <w:t xml:space="preserve"> </w:t>
      </w:r>
      <w:r w:rsidRPr="00EE0CCA">
        <w:rPr>
          <w:rFonts w:asciiTheme="minorHAnsi" w:hAnsiTheme="minorHAnsi"/>
          <w:sz w:val="22"/>
          <w:szCs w:val="22"/>
          <w:lang w:val="en"/>
        </w:rPr>
        <w:t>years of age, and not enrolled or admitted fo</w:t>
      </w:r>
      <w:r w:rsidR="00DA4C26">
        <w:rPr>
          <w:rFonts w:asciiTheme="minorHAnsi" w:hAnsiTheme="minorHAnsi"/>
          <w:sz w:val="22"/>
          <w:szCs w:val="22"/>
          <w:lang w:val="en"/>
        </w:rPr>
        <w:t>r enrollment in classes at the College</w:t>
      </w:r>
      <w:r w:rsidRPr="00EE0CCA">
        <w:rPr>
          <w:rFonts w:asciiTheme="minorHAnsi" w:hAnsiTheme="minorHAnsi"/>
          <w:sz w:val="22"/>
          <w:szCs w:val="22"/>
          <w:lang w:val="en"/>
        </w:rPr>
        <w:t>.</w:t>
      </w:r>
    </w:p>
    <w:p w:rsidR="00CC1288" w:rsidRDefault="00CC1288" w:rsidP="00256B76">
      <w:pPr>
        <w:pStyle w:val="NormalWeb"/>
        <w:shd w:val="clear" w:color="auto" w:fill="FFFFFF"/>
        <w:rPr>
          <w:rFonts w:asciiTheme="minorHAnsi" w:hAnsiTheme="minorHAnsi"/>
          <w:sz w:val="22"/>
          <w:szCs w:val="22"/>
          <w:lang w:val="en"/>
        </w:rPr>
      </w:pPr>
      <w:r>
        <w:rPr>
          <w:rStyle w:val="Strong"/>
          <w:rFonts w:asciiTheme="minorHAnsi" w:hAnsiTheme="minorHAnsi"/>
          <w:sz w:val="22"/>
          <w:szCs w:val="22"/>
          <w:lang w:val="en"/>
        </w:rPr>
        <w:t>“</w:t>
      </w:r>
      <w:r w:rsidRPr="00EE0CCA">
        <w:rPr>
          <w:rStyle w:val="Strong"/>
          <w:rFonts w:asciiTheme="minorHAnsi" w:hAnsiTheme="minorHAnsi"/>
          <w:sz w:val="22"/>
          <w:szCs w:val="22"/>
          <w:lang w:val="en"/>
        </w:rPr>
        <w:t>High risk area” </w:t>
      </w:r>
      <w:r w:rsidRPr="00EE0CCA">
        <w:rPr>
          <w:rFonts w:asciiTheme="minorHAnsi" w:hAnsiTheme="minorHAnsi"/>
          <w:sz w:val="22"/>
          <w:szCs w:val="22"/>
          <w:lang w:val="en"/>
        </w:rPr>
        <w:t xml:space="preserve">includes any area </w:t>
      </w:r>
      <w:r w:rsidR="00074734">
        <w:rPr>
          <w:rFonts w:asciiTheme="minorHAnsi" w:hAnsiTheme="minorHAnsi"/>
          <w:sz w:val="22"/>
          <w:szCs w:val="22"/>
          <w:lang w:val="en"/>
        </w:rPr>
        <w:t>that, due to the nature of operations in the area, is determined to present greater risks to health and safety, without the appropriate training and other measures taken for the safety of individuals and any other area determined to be</w:t>
      </w:r>
      <w:r w:rsidRPr="00EE0CCA">
        <w:rPr>
          <w:rFonts w:asciiTheme="minorHAnsi" w:hAnsiTheme="minorHAnsi"/>
          <w:sz w:val="22"/>
          <w:szCs w:val="22"/>
          <w:lang w:val="en"/>
        </w:rPr>
        <w:t xml:space="preserve"> high</w:t>
      </w:r>
      <w:r>
        <w:rPr>
          <w:rFonts w:asciiTheme="minorHAnsi" w:hAnsiTheme="minorHAnsi"/>
          <w:sz w:val="22"/>
          <w:szCs w:val="22"/>
          <w:lang w:val="en"/>
        </w:rPr>
        <w:t xml:space="preserve"> risk </w:t>
      </w:r>
      <w:r w:rsidR="00074734">
        <w:rPr>
          <w:rFonts w:asciiTheme="minorHAnsi" w:hAnsiTheme="minorHAnsi"/>
          <w:sz w:val="22"/>
          <w:szCs w:val="22"/>
          <w:lang w:val="en"/>
        </w:rPr>
        <w:t>through a risk assessment. The following list includes, but is not limited to, typical high-risk areas:</w:t>
      </w:r>
    </w:p>
    <w:p w:rsidR="00CC1288" w:rsidRDefault="006447A0" w:rsidP="00CC1288">
      <w:pPr>
        <w:pStyle w:val="NormalWeb"/>
        <w:numPr>
          <w:ilvl w:val="0"/>
          <w:numId w:val="2"/>
        </w:numPr>
        <w:shd w:val="clear" w:color="auto" w:fill="FFFFFF"/>
        <w:rPr>
          <w:rFonts w:asciiTheme="minorHAnsi" w:hAnsiTheme="minorHAnsi"/>
          <w:sz w:val="22"/>
          <w:szCs w:val="22"/>
          <w:lang w:val="en"/>
        </w:rPr>
      </w:pPr>
      <w:r>
        <w:rPr>
          <w:rFonts w:asciiTheme="minorHAnsi" w:hAnsiTheme="minorHAnsi"/>
          <w:sz w:val="22"/>
          <w:szCs w:val="22"/>
          <w:lang w:val="en"/>
        </w:rPr>
        <w:t>Areas which house lasers or X-ray machines</w:t>
      </w:r>
      <w:r w:rsidR="00CC1288" w:rsidRPr="00EE0CCA">
        <w:rPr>
          <w:rFonts w:asciiTheme="minorHAnsi" w:hAnsiTheme="minorHAnsi"/>
          <w:sz w:val="22"/>
          <w:szCs w:val="22"/>
          <w:lang w:val="en"/>
        </w:rPr>
        <w:t xml:space="preserve">; </w:t>
      </w:r>
    </w:p>
    <w:p w:rsidR="00CC1288" w:rsidRDefault="00074734" w:rsidP="00CC1288">
      <w:pPr>
        <w:pStyle w:val="NormalWeb"/>
        <w:numPr>
          <w:ilvl w:val="0"/>
          <w:numId w:val="2"/>
        </w:numPr>
        <w:shd w:val="clear" w:color="auto" w:fill="FFFFFF"/>
        <w:rPr>
          <w:rFonts w:asciiTheme="minorHAnsi" w:hAnsiTheme="minorHAnsi"/>
          <w:sz w:val="22"/>
          <w:szCs w:val="22"/>
          <w:lang w:val="en"/>
        </w:rPr>
      </w:pPr>
      <w:r>
        <w:rPr>
          <w:rFonts w:asciiTheme="minorHAnsi" w:hAnsiTheme="minorHAnsi"/>
          <w:sz w:val="22"/>
          <w:szCs w:val="22"/>
          <w:lang w:val="en"/>
        </w:rPr>
        <w:t xml:space="preserve">Areas where </w:t>
      </w:r>
      <w:r w:rsidR="00CC1288" w:rsidRPr="00EE0CCA">
        <w:rPr>
          <w:rFonts w:asciiTheme="minorHAnsi" w:hAnsiTheme="minorHAnsi"/>
          <w:sz w:val="22"/>
          <w:szCs w:val="22"/>
          <w:lang w:val="en"/>
        </w:rPr>
        <w:t>hazardous chemicals or substances</w:t>
      </w:r>
      <w:r>
        <w:rPr>
          <w:rFonts w:asciiTheme="minorHAnsi" w:hAnsiTheme="minorHAnsi"/>
          <w:sz w:val="22"/>
          <w:szCs w:val="22"/>
          <w:lang w:val="en"/>
        </w:rPr>
        <w:t xml:space="preserve"> are stored or used</w:t>
      </w:r>
      <w:r w:rsidR="00CC1288" w:rsidRPr="00EE0CCA">
        <w:rPr>
          <w:rFonts w:asciiTheme="minorHAnsi" w:hAnsiTheme="minorHAnsi"/>
          <w:sz w:val="22"/>
          <w:szCs w:val="22"/>
          <w:lang w:val="en"/>
        </w:rPr>
        <w:t xml:space="preserve">; </w:t>
      </w:r>
    </w:p>
    <w:p w:rsidR="00CC1288" w:rsidRDefault="00074734" w:rsidP="00CC1288">
      <w:pPr>
        <w:pStyle w:val="NormalWeb"/>
        <w:numPr>
          <w:ilvl w:val="0"/>
          <w:numId w:val="2"/>
        </w:numPr>
        <w:shd w:val="clear" w:color="auto" w:fill="FFFFFF"/>
        <w:rPr>
          <w:rFonts w:asciiTheme="minorHAnsi" w:hAnsiTheme="minorHAnsi"/>
          <w:sz w:val="22"/>
          <w:szCs w:val="22"/>
          <w:lang w:val="en"/>
        </w:rPr>
      </w:pPr>
      <w:r>
        <w:rPr>
          <w:rFonts w:asciiTheme="minorHAnsi" w:hAnsiTheme="minorHAnsi"/>
          <w:sz w:val="22"/>
          <w:szCs w:val="22"/>
          <w:lang w:val="en"/>
        </w:rPr>
        <w:t xml:space="preserve">Areas where </w:t>
      </w:r>
      <w:r w:rsidR="00CC1288" w:rsidRPr="00EE0CCA">
        <w:rPr>
          <w:rFonts w:asciiTheme="minorHAnsi" w:hAnsiTheme="minorHAnsi"/>
          <w:sz w:val="22"/>
          <w:szCs w:val="22"/>
          <w:lang w:val="en"/>
        </w:rPr>
        <w:t>hazard</w:t>
      </w:r>
      <w:r w:rsidR="00CC1288">
        <w:rPr>
          <w:rFonts w:asciiTheme="minorHAnsi" w:hAnsiTheme="minorHAnsi"/>
          <w:sz w:val="22"/>
          <w:szCs w:val="22"/>
          <w:lang w:val="en"/>
        </w:rPr>
        <w:t>ous biological agents</w:t>
      </w:r>
      <w:r>
        <w:rPr>
          <w:rFonts w:asciiTheme="minorHAnsi" w:hAnsiTheme="minorHAnsi"/>
          <w:sz w:val="22"/>
          <w:szCs w:val="22"/>
          <w:lang w:val="en"/>
        </w:rPr>
        <w:t xml:space="preserve"> are stored or used</w:t>
      </w:r>
      <w:r w:rsidR="00CC1288">
        <w:rPr>
          <w:rFonts w:asciiTheme="minorHAnsi" w:hAnsiTheme="minorHAnsi"/>
          <w:sz w:val="22"/>
          <w:szCs w:val="22"/>
          <w:lang w:val="en"/>
        </w:rPr>
        <w:t xml:space="preserve">; </w:t>
      </w:r>
    </w:p>
    <w:p w:rsidR="00CC1288" w:rsidRPr="00EE0CCA" w:rsidRDefault="00074734" w:rsidP="00CC1288">
      <w:pPr>
        <w:pStyle w:val="NormalWeb"/>
        <w:numPr>
          <w:ilvl w:val="0"/>
          <w:numId w:val="2"/>
        </w:numPr>
        <w:shd w:val="clear" w:color="auto" w:fill="FFFFFF"/>
        <w:rPr>
          <w:rFonts w:asciiTheme="minorHAnsi" w:hAnsiTheme="minorHAnsi"/>
          <w:sz w:val="22"/>
          <w:szCs w:val="22"/>
          <w:lang w:val="en"/>
        </w:rPr>
      </w:pPr>
      <w:r>
        <w:rPr>
          <w:rFonts w:asciiTheme="minorHAnsi" w:hAnsiTheme="minorHAnsi"/>
          <w:sz w:val="22"/>
          <w:szCs w:val="22"/>
          <w:lang w:val="en"/>
        </w:rPr>
        <w:t xml:space="preserve">Areas where </w:t>
      </w:r>
      <w:r w:rsidR="00CC1288" w:rsidRPr="00EE0CCA">
        <w:rPr>
          <w:rFonts w:asciiTheme="minorHAnsi" w:hAnsiTheme="minorHAnsi"/>
          <w:sz w:val="22"/>
          <w:szCs w:val="22"/>
          <w:lang w:val="en"/>
        </w:rPr>
        <w:t>hazardous equipment or processes</w:t>
      </w:r>
      <w:r>
        <w:rPr>
          <w:rFonts w:asciiTheme="minorHAnsi" w:hAnsiTheme="minorHAnsi"/>
          <w:sz w:val="22"/>
          <w:szCs w:val="22"/>
          <w:lang w:val="en"/>
        </w:rPr>
        <w:t xml:space="preserve"> operate</w:t>
      </w:r>
      <w:r w:rsidR="00CC1288" w:rsidRPr="00EE0CCA">
        <w:rPr>
          <w:rFonts w:asciiTheme="minorHAnsi" w:hAnsiTheme="minorHAnsi"/>
          <w:sz w:val="22"/>
          <w:szCs w:val="22"/>
          <w:lang w:val="en"/>
        </w:rPr>
        <w:t xml:space="preserve">. </w:t>
      </w:r>
      <w:r>
        <w:rPr>
          <w:rFonts w:asciiTheme="minorHAnsi" w:hAnsiTheme="minorHAnsi"/>
          <w:sz w:val="22"/>
          <w:szCs w:val="22"/>
          <w:lang w:val="en"/>
        </w:rPr>
        <w:t>Some e</w:t>
      </w:r>
      <w:r w:rsidR="00CC1288" w:rsidRPr="00EE0CCA">
        <w:rPr>
          <w:rFonts w:asciiTheme="minorHAnsi" w:hAnsiTheme="minorHAnsi"/>
          <w:sz w:val="22"/>
          <w:szCs w:val="22"/>
          <w:lang w:val="en"/>
        </w:rPr>
        <w:t xml:space="preserve">xamples of areas with these characteristics </w:t>
      </w:r>
      <w:r w:rsidR="00A620AF">
        <w:rPr>
          <w:rFonts w:asciiTheme="minorHAnsi" w:hAnsiTheme="minorHAnsi"/>
          <w:sz w:val="22"/>
          <w:szCs w:val="22"/>
          <w:lang w:val="en"/>
        </w:rPr>
        <w:t>are</w:t>
      </w:r>
      <w:r w:rsidR="00CC1288" w:rsidRPr="00EE0CCA">
        <w:rPr>
          <w:rFonts w:asciiTheme="minorHAnsi" w:hAnsiTheme="minorHAnsi"/>
          <w:sz w:val="22"/>
          <w:szCs w:val="22"/>
          <w:lang w:val="en"/>
        </w:rPr>
        <w:t>: </w:t>
      </w:r>
    </w:p>
    <w:p w:rsidR="00CC1288" w:rsidRDefault="00CC1288" w:rsidP="00CC1288">
      <w:pPr>
        <w:pStyle w:val="ListParagraph"/>
        <w:numPr>
          <w:ilvl w:val="1"/>
          <w:numId w:val="2"/>
        </w:numPr>
        <w:shd w:val="clear" w:color="auto" w:fill="FFFFFF"/>
        <w:spacing w:before="100" w:beforeAutospacing="1" w:after="100" w:afterAutospacing="1" w:line="240" w:lineRule="auto"/>
        <w:rPr>
          <w:lang w:val="en"/>
        </w:rPr>
      </w:pPr>
      <w:r>
        <w:rPr>
          <w:lang w:val="en"/>
        </w:rPr>
        <w:t>L</w:t>
      </w:r>
      <w:r w:rsidRPr="000C49C7">
        <w:rPr>
          <w:lang w:val="en"/>
        </w:rPr>
        <w:t>aboratories; </w:t>
      </w:r>
    </w:p>
    <w:p w:rsidR="00CC1288" w:rsidRPr="000C49C7" w:rsidRDefault="00CC1288" w:rsidP="00CC1288">
      <w:pPr>
        <w:pStyle w:val="ListParagraph"/>
        <w:numPr>
          <w:ilvl w:val="1"/>
          <w:numId w:val="2"/>
        </w:numPr>
        <w:shd w:val="clear" w:color="auto" w:fill="FFFFFF"/>
        <w:spacing w:before="100" w:beforeAutospacing="1" w:after="100" w:afterAutospacing="1" w:line="240" w:lineRule="auto"/>
        <w:rPr>
          <w:lang w:val="en"/>
        </w:rPr>
      </w:pPr>
      <w:r>
        <w:rPr>
          <w:lang w:val="en"/>
        </w:rPr>
        <w:t>Rooftops</w:t>
      </w:r>
    </w:p>
    <w:p w:rsidR="00CC1288" w:rsidRPr="000C49C7" w:rsidRDefault="00CC1288" w:rsidP="00CC1288">
      <w:pPr>
        <w:pStyle w:val="ListParagraph"/>
        <w:numPr>
          <w:ilvl w:val="1"/>
          <w:numId w:val="2"/>
        </w:numPr>
        <w:shd w:val="clear" w:color="auto" w:fill="FFFFFF"/>
        <w:spacing w:before="100" w:beforeAutospacing="1" w:after="100" w:afterAutospacing="1" w:line="240" w:lineRule="auto"/>
        <w:rPr>
          <w:lang w:val="en"/>
        </w:rPr>
      </w:pPr>
      <w:r>
        <w:rPr>
          <w:lang w:val="en"/>
        </w:rPr>
        <w:t>M</w:t>
      </w:r>
      <w:r w:rsidRPr="000C49C7">
        <w:rPr>
          <w:lang w:val="en"/>
        </w:rPr>
        <w:t>achine shops, woodworking shops, or similar workshop areas;</w:t>
      </w:r>
    </w:p>
    <w:p w:rsidR="00CC1288" w:rsidRPr="00EE0CCA" w:rsidRDefault="00CC1288" w:rsidP="00CC1288">
      <w:pPr>
        <w:numPr>
          <w:ilvl w:val="1"/>
          <w:numId w:val="2"/>
        </w:numPr>
        <w:shd w:val="clear" w:color="auto" w:fill="FFFFFF"/>
        <w:spacing w:before="100" w:beforeAutospacing="1" w:after="100" w:afterAutospacing="1" w:line="240" w:lineRule="auto"/>
        <w:rPr>
          <w:lang w:val="en"/>
        </w:rPr>
      </w:pPr>
      <w:r>
        <w:rPr>
          <w:lang w:val="en"/>
        </w:rPr>
        <w:t>M</w:t>
      </w:r>
      <w:r w:rsidRPr="00EE0CCA">
        <w:rPr>
          <w:lang w:val="en"/>
        </w:rPr>
        <w:t>echanical rooms; </w:t>
      </w:r>
    </w:p>
    <w:p w:rsidR="00CC1288" w:rsidRDefault="00C953D0" w:rsidP="00CC1288">
      <w:pPr>
        <w:numPr>
          <w:ilvl w:val="1"/>
          <w:numId w:val="2"/>
        </w:numPr>
        <w:shd w:val="clear" w:color="auto" w:fill="FFFFFF"/>
        <w:spacing w:before="100" w:beforeAutospacing="1" w:after="100" w:afterAutospacing="1" w:line="240" w:lineRule="auto"/>
        <w:rPr>
          <w:lang w:val="en"/>
        </w:rPr>
      </w:pPr>
      <w:r>
        <w:rPr>
          <w:lang w:val="en"/>
        </w:rPr>
        <w:t>S</w:t>
      </w:r>
      <w:r w:rsidR="00CC1288" w:rsidRPr="00EE0CCA">
        <w:rPr>
          <w:lang w:val="en"/>
        </w:rPr>
        <w:t>team plants;</w:t>
      </w:r>
    </w:p>
    <w:p w:rsidR="00CC1288" w:rsidRPr="00EE0CCA" w:rsidRDefault="00CC1288" w:rsidP="00CC1288">
      <w:pPr>
        <w:numPr>
          <w:ilvl w:val="1"/>
          <w:numId w:val="2"/>
        </w:numPr>
        <w:shd w:val="clear" w:color="auto" w:fill="FFFFFF"/>
        <w:spacing w:before="100" w:beforeAutospacing="1" w:after="100" w:afterAutospacing="1" w:line="240" w:lineRule="auto"/>
        <w:rPr>
          <w:lang w:val="en"/>
        </w:rPr>
      </w:pPr>
      <w:r>
        <w:rPr>
          <w:lang w:val="en"/>
        </w:rPr>
        <w:t>Restricted or Confined</w:t>
      </w:r>
      <w:r w:rsidRPr="00EE0CCA">
        <w:rPr>
          <w:lang w:val="en"/>
        </w:rPr>
        <w:t> </w:t>
      </w:r>
      <w:r>
        <w:rPr>
          <w:lang w:val="en"/>
        </w:rPr>
        <w:t>spaces</w:t>
      </w:r>
    </w:p>
    <w:p w:rsidR="00CC1288" w:rsidRPr="00EE0CCA" w:rsidRDefault="00C953D0" w:rsidP="00CC1288">
      <w:pPr>
        <w:numPr>
          <w:ilvl w:val="1"/>
          <w:numId w:val="2"/>
        </w:numPr>
        <w:shd w:val="clear" w:color="auto" w:fill="FFFFFF"/>
        <w:spacing w:before="100" w:beforeAutospacing="1" w:after="100" w:afterAutospacing="1" w:line="240" w:lineRule="auto"/>
        <w:rPr>
          <w:lang w:val="en"/>
        </w:rPr>
      </w:pPr>
      <w:r>
        <w:rPr>
          <w:lang w:val="en"/>
        </w:rPr>
        <w:t>C</w:t>
      </w:r>
      <w:r w:rsidR="00CC1288" w:rsidRPr="00EE0CCA">
        <w:rPr>
          <w:lang w:val="en"/>
        </w:rPr>
        <w:t>onstruction areas; </w:t>
      </w:r>
    </w:p>
    <w:p w:rsidR="00CC1288" w:rsidRPr="00EE0CCA" w:rsidRDefault="00C953D0" w:rsidP="00CC1288">
      <w:pPr>
        <w:numPr>
          <w:ilvl w:val="1"/>
          <w:numId w:val="2"/>
        </w:numPr>
        <w:shd w:val="clear" w:color="auto" w:fill="FFFFFF"/>
        <w:spacing w:before="100" w:beforeAutospacing="1" w:after="100" w:afterAutospacing="1" w:line="240" w:lineRule="auto"/>
        <w:rPr>
          <w:lang w:val="en"/>
        </w:rPr>
      </w:pPr>
      <w:r>
        <w:rPr>
          <w:lang w:val="en"/>
        </w:rPr>
        <w:t>M</w:t>
      </w:r>
      <w:r w:rsidR="00CC1288" w:rsidRPr="00EE0CCA">
        <w:rPr>
          <w:lang w:val="en"/>
        </w:rPr>
        <w:t>aintenance garages; </w:t>
      </w:r>
    </w:p>
    <w:p w:rsidR="00CC1288" w:rsidRPr="00EE0CCA" w:rsidRDefault="00C953D0" w:rsidP="00CC1288">
      <w:pPr>
        <w:numPr>
          <w:ilvl w:val="1"/>
          <w:numId w:val="2"/>
        </w:numPr>
        <w:shd w:val="clear" w:color="auto" w:fill="FFFFFF"/>
        <w:spacing w:before="100" w:beforeAutospacing="1" w:after="100" w:afterAutospacing="1" w:line="240" w:lineRule="auto"/>
        <w:rPr>
          <w:lang w:val="en"/>
        </w:rPr>
      </w:pPr>
      <w:r>
        <w:rPr>
          <w:lang w:val="en"/>
        </w:rPr>
        <w:t>A</w:t>
      </w:r>
      <w:r w:rsidR="00CC1288" w:rsidRPr="00EE0CCA">
        <w:rPr>
          <w:lang w:val="en"/>
        </w:rPr>
        <w:t>nimal care or animal research facilities;</w:t>
      </w:r>
    </w:p>
    <w:p w:rsidR="00CC1288" w:rsidRPr="00EE0CCA" w:rsidRDefault="00C953D0" w:rsidP="00CC1288">
      <w:pPr>
        <w:numPr>
          <w:ilvl w:val="1"/>
          <w:numId w:val="2"/>
        </w:numPr>
        <w:shd w:val="clear" w:color="auto" w:fill="FFFFFF"/>
        <w:spacing w:before="100" w:beforeAutospacing="1" w:after="100" w:afterAutospacing="1" w:line="240" w:lineRule="auto"/>
        <w:rPr>
          <w:lang w:val="en"/>
        </w:rPr>
      </w:pPr>
      <w:r>
        <w:rPr>
          <w:lang w:val="en"/>
        </w:rPr>
        <w:t>F</w:t>
      </w:r>
      <w:r w:rsidR="00CC1288" w:rsidRPr="00EE0CCA">
        <w:rPr>
          <w:lang w:val="en"/>
        </w:rPr>
        <w:t>ood preparation areas; </w:t>
      </w:r>
    </w:p>
    <w:p w:rsidR="00CC1288" w:rsidRPr="00EE0CCA" w:rsidRDefault="00C953D0" w:rsidP="00CC1288">
      <w:pPr>
        <w:numPr>
          <w:ilvl w:val="1"/>
          <w:numId w:val="2"/>
        </w:numPr>
        <w:shd w:val="clear" w:color="auto" w:fill="FFFFFF"/>
        <w:spacing w:before="100" w:beforeAutospacing="1" w:after="100" w:afterAutospacing="1" w:line="240" w:lineRule="auto"/>
        <w:rPr>
          <w:lang w:val="en"/>
        </w:rPr>
      </w:pPr>
      <w:r>
        <w:rPr>
          <w:lang w:val="en"/>
        </w:rPr>
        <w:t>H</w:t>
      </w:r>
      <w:r w:rsidR="00CC1288" w:rsidRPr="00EE0CCA">
        <w:rPr>
          <w:lang w:val="en"/>
        </w:rPr>
        <w:t>igh security areas; and</w:t>
      </w:r>
    </w:p>
    <w:p w:rsidR="00CC1288" w:rsidRPr="00EE0CCA" w:rsidRDefault="00C953D0" w:rsidP="00CC1288">
      <w:pPr>
        <w:numPr>
          <w:ilvl w:val="1"/>
          <w:numId w:val="2"/>
        </w:numPr>
        <w:shd w:val="clear" w:color="auto" w:fill="FFFFFF"/>
        <w:spacing w:before="100" w:beforeAutospacing="1" w:after="100" w:afterAutospacing="1" w:line="240" w:lineRule="auto"/>
        <w:rPr>
          <w:lang w:val="en"/>
        </w:rPr>
      </w:pPr>
      <w:r>
        <w:rPr>
          <w:lang w:val="en"/>
        </w:rPr>
        <w:t>A</w:t>
      </w:r>
      <w:r w:rsidR="00CC1288" w:rsidRPr="00EE0CCA">
        <w:rPr>
          <w:lang w:val="en"/>
        </w:rPr>
        <w:t>reas that are excluded for general employee or student access.</w:t>
      </w:r>
    </w:p>
    <w:p w:rsidR="00CC1288" w:rsidRPr="00EE0CCA" w:rsidRDefault="00CC1288" w:rsidP="00CC1288">
      <w:pPr>
        <w:pStyle w:val="NormalWeb"/>
        <w:shd w:val="clear" w:color="auto" w:fill="FFFFFF"/>
        <w:rPr>
          <w:rFonts w:asciiTheme="minorHAnsi" w:hAnsiTheme="minorHAnsi"/>
          <w:sz w:val="22"/>
          <w:szCs w:val="22"/>
          <w:lang w:val="en"/>
        </w:rPr>
      </w:pPr>
      <w:r w:rsidRPr="00EE0CCA">
        <w:rPr>
          <w:rStyle w:val="Strong"/>
          <w:rFonts w:asciiTheme="minorHAnsi" w:hAnsiTheme="minorHAnsi"/>
          <w:sz w:val="22"/>
          <w:szCs w:val="22"/>
          <w:lang w:val="en"/>
        </w:rPr>
        <w:t>“Management”</w:t>
      </w:r>
      <w:r w:rsidRPr="00EE0CCA">
        <w:rPr>
          <w:rFonts w:asciiTheme="minorHAnsi" w:hAnsiTheme="minorHAnsi"/>
          <w:sz w:val="22"/>
          <w:szCs w:val="22"/>
          <w:lang w:val="en"/>
        </w:rPr>
        <w:t> i</w:t>
      </w:r>
      <w:r>
        <w:rPr>
          <w:rFonts w:asciiTheme="minorHAnsi" w:hAnsiTheme="minorHAnsi"/>
          <w:sz w:val="22"/>
          <w:szCs w:val="22"/>
          <w:lang w:val="en"/>
        </w:rPr>
        <w:t xml:space="preserve">ncludes </w:t>
      </w:r>
      <w:r w:rsidR="00100CBA">
        <w:rPr>
          <w:rFonts w:asciiTheme="minorHAnsi" w:hAnsiTheme="minorHAnsi"/>
          <w:sz w:val="22"/>
          <w:szCs w:val="22"/>
          <w:lang w:val="en"/>
        </w:rPr>
        <w:t>S</w:t>
      </w:r>
      <w:r>
        <w:rPr>
          <w:rFonts w:asciiTheme="minorHAnsi" w:hAnsiTheme="minorHAnsi"/>
          <w:sz w:val="22"/>
          <w:szCs w:val="22"/>
          <w:lang w:val="en"/>
        </w:rPr>
        <w:t xml:space="preserve">upervisors, </w:t>
      </w:r>
      <w:r w:rsidR="00100CBA">
        <w:rPr>
          <w:rFonts w:asciiTheme="minorHAnsi" w:hAnsiTheme="minorHAnsi"/>
          <w:sz w:val="22"/>
          <w:szCs w:val="22"/>
          <w:lang w:val="en"/>
        </w:rPr>
        <w:t>M</w:t>
      </w:r>
      <w:r>
        <w:rPr>
          <w:rFonts w:asciiTheme="minorHAnsi" w:hAnsiTheme="minorHAnsi"/>
          <w:sz w:val="22"/>
          <w:szCs w:val="22"/>
          <w:lang w:val="en"/>
        </w:rPr>
        <w:t>anagers,</w:t>
      </w:r>
      <w:r w:rsidR="00A620AF">
        <w:rPr>
          <w:rFonts w:asciiTheme="minorHAnsi" w:hAnsiTheme="minorHAnsi"/>
          <w:sz w:val="22"/>
          <w:szCs w:val="22"/>
          <w:lang w:val="en"/>
        </w:rPr>
        <w:t xml:space="preserve"> </w:t>
      </w:r>
      <w:r>
        <w:rPr>
          <w:rFonts w:asciiTheme="minorHAnsi" w:hAnsiTheme="minorHAnsi"/>
          <w:sz w:val="22"/>
          <w:szCs w:val="22"/>
          <w:lang w:val="en"/>
        </w:rPr>
        <w:t>C</w:t>
      </w:r>
      <w:r w:rsidRPr="00EE0CCA">
        <w:rPr>
          <w:rFonts w:asciiTheme="minorHAnsi" w:hAnsiTheme="minorHAnsi"/>
          <w:sz w:val="22"/>
          <w:szCs w:val="22"/>
          <w:lang w:val="en"/>
        </w:rPr>
        <w:t>hairs,</w:t>
      </w:r>
      <w:r>
        <w:rPr>
          <w:rFonts w:asciiTheme="minorHAnsi" w:hAnsiTheme="minorHAnsi"/>
          <w:sz w:val="22"/>
          <w:szCs w:val="22"/>
          <w:lang w:val="en"/>
        </w:rPr>
        <w:t xml:space="preserve"> Deans, Vice Presidents, and President.</w:t>
      </w:r>
    </w:p>
    <w:p w:rsidR="008842A2" w:rsidRPr="00EE0CCA" w:rsidRDefault="00256B76" w:rsidP="008842A2">
      <w:pPr>
        <w:pStyle w:val="NormalWeb"/>
        <w:shd w:val="clear" w:color="auto" w:fill="FFFFFF"/>
        <w:rPr>
          <w:rStyle w:val="Strong"/>
          <w:rFonts w:asciiTheme="minorHAnsi" w:hAnsiTheme="minorHAnsi"/>
          <w:b w:val="0"/>
          <w:sz w:val="22"/>
          <w:szCs w:val="22"/>
          <w:lang w:val="en"/>
        </w:rPr>
      </w:pPr>
      <w:r w:rsidRPr="00EE0CCA">
        <w:rPr>
          <w:rStyle w:val="Strong"/>
          <w:rFonts w:asciiTheme="minorHAnsi" w:hAnsiTheme="minorHAnsi"/>
          <w:sz w:val="22"/>
          <w:szCs w:val="22"/>
          <w:lang w:val="en"/>
        </w:rPr>
        <w:t xml:space="preserve"> </w:t>
      </w:r>
      <w:r w:rsidR="008842A2" w:rsidRPr="00EE0CCA">
        <w:rPr>
          <w:rStyle w:val="Strong"/>
          <w:rFonts w:asciiTheme="minorHAnsi" w:hAnsiTheme="minorHAnsi"/>
          <w:sz w:val="22"/>
          <w:szCs w:val="22"/>
          <w:lang w:val="en"/>
        </w:rPr>
        <w:t>“</w:t>
      </w:r>
      <w:r w:rsidR="00564D8B">
        <w:rPr>
          <w:rStyle w:val="Strong"/>
          <w:rFonts w:asciiTheme="minorHAnsi" w:hAnsiTheme="minorHAnsi"/>
          <w:sz w:val="22"/>
          <w:szCs w:val="22"/>
          <w:lang w:val="en"/>
        </w:rPr>
        <w:t>Guardian</w:t>
      </w:r>
      <w:r w:rsidR="008842A2">
        <w:rPr>
          <w:rStyle w:val="Strong"/>
          <w:rFonts w:asciiTheme="minorHAnsi" w:hAnsiTheme="minorHAnsi"/>
          <w:sz w:val="22"/>
          <w:szCs w:val="22"/>
          <w:lang w:val="en"/>
        </w:rPr>
        <w:t xml:space="preserve">” </w:t>
      </w:r>
      <w:r w:rsidR="00B66AA9">
        <w:rPr>
          <w:rStyle w:val="Strong"/>
          <w:rFonts w:asciiTheme="minorHAnsi" w:hAnsiTheme="minorHAnsi"/>
          <w:b w:val="0"/>
          <w:sz w:val="22"/>
          <w:szCs w:val="22"/>
          <w:lang w:val="en"/>
        </w:rPr>
        <w:t>For the purpose of these guidelines, guardian includes any adult who has direct and current charge over a child, per above, irrespective of relationship or legal status.</w:t>
      </w:r>
    </w:p>
    <w:p w:rsidR="00DA4C26" w:rsidRDefault="00DA4C26" w:rsidP="001245B0">
      <w:pPr>
        <w:spacing w:before="100" w:beforeAutospacing="1" w:after="100" w:afterAutospacing="1"/>
        <w:rPr>
          <w:rFonts w:cs="Arial"/>
          <w:b/>
          <w:bCs/>
        </w:rPr>
      </w:pPr>
    </w:p>
    <w:p w:rsidR="00EE0CCA" w:rsidRPr="00256B76" w:rsidRDefault="000C49C7" w:rsidP="001245B0">
      <w:pPr>
        <w:spacing w:before="100" w:beforeAutospacing="1" w:after="100" w:afterAutospacing="1"/>
        <w:rPr>
          <w:rFonts w:cs="Arial"/>
          <w:b/>
          <w:bCs/>
          <w:sz w:val="24"/>
          <w:szCs w:val="24"/>
        </w:rPr>
      </w:pPr>
      <w:r w:rsidRPr="00256B76">
        <w:rPr>
          <w:rFonts w:cs="Arial"/>
          <w:b/>
          <w:bCs/>
          <w:sz w:val="24"/>
          <w:szCs w:val="24"/>
        </w:rPr>
        <w:lastRenderedPageBreak/>
        <w:t>Overview</w:t>
      </w:r>
    </w:p>
    <w:p w:rsidR="005A7945" w:rsidRDefault="00100CBA" w:rsidP="00A305AC">
      <w:pPr>
        <w:pStyle w:val="NoSpacing"/>
        <w:rPr>
          <w:lang w:val="en"/>
        </w:rPr>
      </w:pPr>
      <w:r>
        <w:rPr>
          <w:lang w:val="en"/>
        </w:rPr>
        <w:t xml:space="preserve">Children in the workplace, who are not properly supervised may present; </w:t>
      </w:r>
    </w:p>
    <w:p w:rsidR="00A305AC" w:rsidRDefault="00A305AC" w:rsidP="00A305AC">
      <w:pPr>
        <w:pStyle w:val="NoSpacing"/>
        <w:numPr>
          <w:ilvl w:val="0"/>
          <w:numId w:val="9"/>
        </w:numPr>
        <w:rPr>
          <w:lang w:val="en"/>
        </w:rPr>
      </w:pPr>
      <w:r w:rsidRPr="006B351E">
        <w:rPr>
          <w:lang w:val="en"/>
        </w:rPr>
        <w:t xml:space="preserve">the potential for interruption of </w:t>
      </w:r>
      <w:r w:rsidR="00FC3B2F">
        <w:rPr>
          <w:lang w:val="en"/>
        </w:rPr>
        <w:t>the learning / working</w:t>
      </w:r>
      <w:r>
        <w:rPr>
          <w:lang w:val="en"/>
        </w:rPr>
        <w:t xml:space="preserve"> environment</w:t>
      </w:r>
      <w:r w:rsidRPr="006B351E">
        <w:rPr>
          <w:lang w:val="en"/>
        </w:rPr>
        <w:t xml:space="preserve">, </w:t>
      </w:r>
    </w:p>
    <w:p w:rsidR="00A305AC" w:rsidRDefault="00A305AC" w:rsidP="00A305AC">
      <w:pPr>
        <w:pStyle w:val="NoSpacing"/>
        <w:numPr>
          <w:ilvl w:val="0"/>
          <w:numId w:val="9"/>
        </w:numPr>
        <w:rPr>
          <w:lang w:val="en"/>
        </w:rPr>
      </w:pPr>
      <w:r>
        <w:rPr>
          <w:lang w:val="en"/>
        </w:rPr>
        <w:t xml:space="preserve">health and safety </w:t>
      </w:r>
      <w:r w:rsidR="00100CBA">
        <w:rPr>
          <w:lang w:val="en"/>
        </w:rPr>
        <w:t xml:space="preserve">concerns for themselves or others </w:t>
      </w:r>
      <w:r>
        <w:rPr>
          <w:lang w:val="en"/>
        </w:rPr>
        <w:t>and;</w:t>
      </w:r>
    </w:p>
    <w:p w:rsidR="00A305AC" w:rsidRDefault="00100CBA" w:rsidP="00A305AC">
      <w:pPr>
        <w:pStyle w:val="NoSpacing"/>
        <w:numPr>
          <w:ilvl w:val="0"/>
          <w:numId w:val="9"/>
        </w:numPr>
        <w:rPr>
          <w:lang w:val="en"/>
        </w:rPr>
      </w:pPr>
      <w:r>
        <w:rPr>
          <w:lang w:val="en"/>
        </w:rPr>
        <w:t xml:space="preserve">potential </w:t>
      </w:r>
      <w:r w:rsidR="00A305AC" w:rsidRPr="006B351E">
        <w:rPr>
          <w:lang w:val="en"/>
        </w:rPr>
        <w:t>liabilit</w:t>
      </w:r>
      <w:r>
        <w:rPr>
          <w:lang w:val="en"/>
        </w:rPr>
        <w:t>y risks for the College</w:t>
      </w:r>
      <w:r w:rsidR="00A305AC" w:rsidRPr="006B351E">
        <w:rPr>
          <w:lang w:val="en"/>
        </w:rPr>
        <w:t>.</w:t>
      </w:r>
    </w:p>
    <w:p w:rsidR="00100CBA" w:rsidRDefault="00100CBA" w:rsidP="005A7945">
      <w:pPr>
        <w:pStyle w:val="NoSpacing"/>
        <w:rPr>
          <w:rFonts w:eastAsia="Times New Roman" w:cs="Helvetica"/>
          <w:color w:val="333333"/>
          <w:lang w:val="en"/>
        </w:rPr>
      </w:pPr>
    </w:p>
    <w:p w:rsidR="00A305AC" w:rsidRPr="00256B76" w:rsidRDefault="00256B76" w:rsidP="005A7945">
      <w:pPr>
        <w:pStyle w:val="NoSpacing"/>
        <w:rPr>
          <w:b/>
          <w:sz w:val="24"/>
          <w:szCs w:val="24"/>
          <w:lang w:val="en"/>
        </w:rPr>
      </w:pPr>
      <w:r w:rsidRPr="00256B76">
        <w:rPr>
          <w:b/>
          <w:sz w:val="24"/>
          <w:szCs w:val="24"/>
          <w:lang w:val="en"/>
        </w:rPr>
        <w:t>Guidelines</w:t>
      </w:r>
    </w:p>
    <w:p w:rsidR="005A7945" w:rsidRDefault="005A7945" w:rsidP="005A7945">
      <w:pPr>
        <w:pStyle w:val="NoSpacing"/>
        <w:rPr>
          <w:lang w:val="en"/>
        </w:rPr>
      </w:pPr>
    </w:p>
    <w:p w:rsidR="00A727D1" w:rsidRDefault="00F6610A" w:rsidP="005A7945">
      <w:pPr>
        <w:pStyle w:val="NoSpacing"/>
        <w:rPr>
          <w:lang w:val="en"/>
        </w:rPr>
      </w:pPr>
      <w:r>
        <w:rPr>
          <w:lang w:val="en"/>
        </w:rPr>
        <w:t xml:space="preserve">These guidelines </w:t>
      </w:r>
      <w:r w:rsidR="00A727D1">
        <w:rPr>
          <w:lang w:val="en"/>
        </w:rPr>
        <w:t xml:space="preserve">should be viewed as a best practice except under the following circumstances where children are: </w:t>
      </w:r>
    </w:p>
    <w:p w:rsidR="00F6610A" w:rsidRPr="00A727D1" w:rsidRDefault="00A727D1" w:rsidP="00C953D0">
      <w:pPr>
        <w:pStyle w:val="NoSpacing"/>
        <w:numPr>
          <w:ilvl w:val="0"/>
          <w:numId w:val="14"/>
        </w:numPr>
        <w:rPr>
          <w:lang w:val="en"/>
        </w:rPr>
      </w:pPr>
      <w:r>
        <w:rPr>
          <w:lang w:val="en"/>
        </w:rPr>
        <w:t xml:space="preserve">Participating in </w:t>
      </w:r>
      <w:r w:rsidR="00F6610A">
        <w:rPr>
          <w:lang w:val="en"/>
        </w:rPr>
        <w:t>College sanctioned events that have been planned and that are intended to welcome children into the College with appropriate measures and supervision in place</w:t>
      </w:r>
      <w:r>
        <w:rPr>
          <w:lang w:val="en"/>
        </w:rPr>
        <w:t xml:space="preserve">. E.g. tours, open houses, </w:t>
      </w:r>
      <w:r w:rsidRPr="00867262">
        <w:rPr>
          <w:lang w:val="en"/>
        </w:rPr>
        <w:t>camp</w:t>
      </w:r>
      <w:r>
        <w:rPr>
          <w:lang w:val="en"/>
        </w:rPr>
        <w:t xml:space="preserve">s, child care program, </w:t>
      </w:r>
      <w:r w:rsidRPr="00867262">
        <w:rPr>
          <w:lang w:val="en"/>
        </w:rPr>
        <w:t>youth enrichment program</w:t>
      </w:r>
      <w:r>
        <w:rPr>
          <w:lang w:val="en"/>
        </w:rPr>
        <w:t>, Algonquin Connections, etc</w:t>
      </w:r>
      <w:r w:rsidRPr="00867262">
        <w:rPr>
          <w:lang w:val="en"/>
        </w:rPr>
        <w:t>;</w:t>
      </w:r>
    </w:p>
    <w:p w:rsidR="00A727D1" w:rsidRPr="000547FB" w:rsidRDefault="00A727D1" w:rsidP="00C953D0">
      <w:pPr>
        <w:pStyle w:val="NoSpacing"/>
        <w:numPr>
          <w:ilvl w:val="0"/>
          <w:numId w:val="14"/>
        </w:numPr>
        <w:rPr>
          <w:lang w:val="en"/>
        </w:rPr>
      </w:pPr>
      <w:r w:rsidRPr="000547FB">
        <w:rPr>
          <w:lang w:val="en"/>
        </w:rPr>
        <w:t>enrolled or admitted as a college student</w:t>
      </w:r>
    </w:p>
    <w:p w:rsidR="00A727D1" w:rsidRPr="000547FB" w:rsidRDefault="00A727D1" w:rsidP="00C953D0">
      <w:pPr>
        <w:pStyle w:val="NoSpacing"/>
        <w:numPr>
          <w:ilvl w:val="0"/>
          <w:numId w:val="14"/>
        </w:numPr>
        <w:rPr>
          <w:lang w:val="en"/>
        </w:rPr>
      </w:pPr>
      <w:r w:rsidRPr="000547FB">
        <w:rPr>
          <w:lang w:val="en"/>
        </w:rPr>
        <w:t>employed by the college</w:t>
      </w:r>
    </w:p>
    <w:p w:rsidR="00A727D1" w:rsidRDefault="00A727D1" w:rsidP="00C953D0">
      <w:pPr>
        <w:pStyle w:val="NoSpacing"/>
        <w:numPr>
          <w:ilvl w:val="0"/>
          <w:numId w:val="14"/>
        </w:numPr>
        <w:rPr>
          <w:b/>
          <w:lang w:val="en"/>
        </w:rPr>
      </w:pPr>
      <w:r w:rsidRPr="000547FB">
        <w:rPr>
          <w:lang w:val="en"/>
        </w:rPr>
        <w:t xml:space="preserve">attending the </w:t>
      </w:r>
      <w:r>
        <w:rPr>
          <w:lang w:val="en"/>
        </w:rPr>
        <w:t>Early Learning Centre</w:t>
      </w:r>
    </w:p>
    <w:p w:rsidR="00305A96" w:rsidRPr="00C953D0" w:rsidRDefault="00305A96" w:rsidP="00305A96">
      <w:pPr>
        <w:pStyle w:val="NormalWeb"/>
        <w:rPr>
          <w:rFonts w:asciiTheme="minorHAnsi" w:hAnsiTheme="minorHAnsi"/>
          <w:i/>
          <w:sz w:val="22"/>
          <w:szCs w:val="22"/>
        </w:rPr>
      </w:pPr>
      <w:r>
        <w:rPr>
          <w:rFonts w:asciiTheme="minorHAnsi" w:hAnsiTheme="minorHAnsi"/>
          <w:i/>
          <w:sz w:val="22"/>
          <w:szCs w:val="22"/>
          <w:lang w:val="en"/>
        </w:rPr>
        <w:t>These guidelines apply equally to students and contractors in accordance with</w:t>
      </w:r>
      <w:r w:rsidRPr="00305A96">
        <w:rPr>
          <w:rFonts w:asciiTheme="minorHAnsi" w:hAnsiTheme="minorHAnsi"/>
          <w:i/>
          <w:sz w:val="22"/>
          <w:szCs w:val="22"/>
          <w:lang w:val="en"/>
        </w:rPr>
        <w:t xml:space="preserve"> </w:t>
      </w:r>
      <w:r>
        <w:rPr>
          <w:rFonts w:asciiTheme="minorHAnsi" w:hAnsiTheme="minorHAnsi"/>
          <w:i/>
          <w:sz w:val="22"/>
          <w:szCs w:val="22"/>
          <w:lang w:val="en"/>
        </w:rPr>
        <w:t xml:space="preserve">College Policy HS01 Occupational Health &amp; Safety. </w:t>
      </w:r>
      <w:r w:rsidRPr="00305A96">
        <w:rPr>
          <w:rFonts w:asciiTheme="minorHAnsi" w:hAnsiTheme="minorHAnsi"/>
          <w:i/>
          <w:iCs/>
          <w:sz w:val="22"/>
          <w:szCs w:val="22"/>
        </w:rPr>
        <w:t>S</w:t>
      </w:r>
      <w:r w:rsidRPr="00C953D0">
        <w:rPr>
          <w:rFonts w:asciiTheme="minorHAnsi" w:hAnsiTheme="minorHAnsi"/>
          <w:i/>
          <w:iCs/>
          <w:sz w:val="22"/>
          <w:szCs w:val="22"/>
        </w:rPr>
        <w:t>tudents and contractors are required to follow the measures and procedures outlined for workers. Where reporting requirements exist for supervisors, students will meet this requirement by reporting to their professor or academic administrator. Contractors will meet this requirement by reporting to the responsible College management staff that overse</w:t>
      </w:r>
      <w:r w:rsidRPr="00305A96">
        <w:rPr>
          <w:rFonts w:asciiTheme="minorHAnsi" w:hAnsiTheme="minorHAnsi"/>
          <w:i/>
          <w:iCs/>
          <w:sz w:val="22"/>
          <w:szCs w:val="22"/>
        </w:rPr>
        <w:t>es their contractual agreement.</w:t>
      </w:r>
    </w:p>
    <w:p w:rsidR="00A727D1" w:rsidRPr="00256B76" w:rsidRDefault="00A727D1" w:rsidP="00305A96">
      <w:pPr>
        <w:pStyle w:val="NoSpacing"/>
        <w:rPr>
          <w:b/>
          <w:lang w:val="en"/>
        </w:rPr>
      </w:pPr>
      <w:r w:rsidRPr="00256B76">
        <w:rPr>
          <w:b/>
          <w:lang w:val="en"/>
        </w:rPr>
        <w:t>Responsibilities</w:t>
      </w:r>
    </w:p>
    <w:p w:rsidR="00A727D1" w:rsidRPr="00256B76" w:rsidRDefault="00A727D1" w:rsidP="00A727D1">
      <w:pPr>
        <w:pStyle w:val="NormalWeb"/>
        <w:shd w:val="clear" w:color="auto" w:fill="FFFFFF"/>
        <w:rPr>
          <w:rFonts w:asciiTheme="minorHAnsi" w:hAnsiTheme="minorHAnsi"/>
          <w:sz w:val="22"/>
          <w:szCs w:val="22"/>
          <w:lang w:val="en"/>
        </w:rPr>
      </w:pPr>
      <w:r w:rsidRPr="00256B76">
        <w:rPr>
          <w:rFonts w:asciiTheme="minorHAnsi" w:hAnsiTheme="minorHAnsi"/>
          <w:sz w:val="22"/>
          <w:szCs w:val="22"/>
          <w:lang w:val="en"/>
        </w:rPr>
        <w:t xml:space="preserve">Employees are responsible for verifying with their </w:t>
      </w:r>
      <w:r w:rsidR="00507C36">
        <w:rPr>
          <w:rFonts w:asciiTheme="minorHAnsi" w:hAnsiTheme="minorHAnsi"/>
          <w:sz w:val="22"/>
          <w:szCs w:val="22"/>
          <w:lang w:val="en"/>
        </w:rPr>
        <w:t xml:space="preserve">supervisor </w:t>
      </w:r>
      <w:r w:rsidRPr="00256B76">
        <w:rPr>
          <w:rFonts w:asciiTheme="minorHAnsi" w:hAnsiTheme="minorHAnsi"/>
          <w:sz w:val="22"/>
          <w:szCs w:val="22"/>
          <w:lang w:val="en"/>
        </w:rPr>
        <w:t xml:space="preserve">the circumstances under which children are allowed in their specific </w:t>
      </w:r>
      <w:r w:rsidR="00507C36">
        <w:rPr>
          <w:rFonts w:asciiTheme="minorHAnsi" w:hAnsiTheme="minorHAnsi"/>
          <w:sz w:val="22"/>
          <w:szCs w:val="22"/>
          <w:lang w:val="en"/>
        </w:rPr>
        <w:t>work area</w:t>
      </w:r>
      <w:r w:rsidRPr="00256B76">
        <w:rPr>
          <w:rFonts w:asciiTheme="minorHAnsi" w:hAnsiTheme="minorHAnsi"/>
          <w:sz w:val="22"/>
          <w:szCs w:val="22"/>
          <w:lang w:val="en"/>
        </w:rPr>
        <w:t xml:space="preserve">. </w:t>
      </w:r>
      <w:r w:rsidR="00507C36">
        <w:rPr>
          <w:rFonts w:asciiTheme="minorHAnsi" w:hAnsiTheme="minorHAnsi"/>
          <w:sz w:val="22"/>
          <w:szCs w:val="22"/>
          <w:lang w:val="en"/>
        </w:rPr>
        <w:t xml:space="preserve">In circumstances where children have been permitted in a work area, </w:t>
      </w:r>
      <w:r w:rsidRPr="00256B76">
        <w:rPr>
          <w:rFonts w:asciiTheme="minorHAnsi" w:hAnsiTheme="minorHAnsi"/>
          <w:sz w:val="22"/>
          <w:szCs w:val="22"/>
          <w:lang w:val="en"/>
        </w:rPr>
        <w:t xml:space="preserve">both the employee </w:t>
      </w:r>
      <w:r w:rsidR="00573D54">
        <w:rPr>
          <w:rFonts w:asciiTheme="minorHAnsi" w:hAnsiTheme="minorHAnsi"/>
          <w:sz w:val="22"/>
          <w:szCs w:val="22"/>
          <w:lang w:val="en"/>
        </w:rPr>
        <w:t xml:space="preserve">is </w:t>
      </w:r>
      <w:r w:rsidRPr="00256B76">
        <w:rPr>
          <w:rFonts w:asciiTheme="minorHAnsi" w:hAnsiTheme="minorHAnsi"/>
          <w:sz w:val="22"/>
          <w:szCs w:val="22"/>
          <w:lang w:val="en"/>
        </w:rPr>
        <w:t xml:space="preserve">responsible for the child and </w:t>
      </w:r>
      <w:r w:rsidR="00507C36">
        <w:rPr>
          <w:rFonts w:asciiTheme="minorHAnsi" w:hAnsiTheme="minorHAnsi"/>
          <w:sz w:val="22"/>
          <w:szCs w:val="22"/>
          <w:lang w:val="en"/>
        </w:rPr>
        <w:t xml:space="preserve">the supervisor </w:t>
      </w:r>
      <w:r w:rsidRPr="00256B76">
        <w:rPr>
          <w:rFonts w:asciiTheme="minorHAnsi" w:hAnsiTheme="minorHAnsi"/>
          <w:sz w:val="22"/>
          <w:szCs w:val="22"/>
          <w:lang w:val="en"/>
        </w:rPr>
        <w:t>must accept certain responsibilities (listed below) to protect the welfare of the child and the integrity of the workplace.</w:t>
      </w:r>
    </w:p>
    <w:p w:rsidR="00A727D1" w:rsidRPr="00256B76" w:rsidRDefault="00A727D1" w:rsidP="00A727D1">
      <w:pPr>
        <w:pStyle w:val="NormalWeb"/>
        <w:shd w:val="clear" w:color="auto" w:fill="FFFFFF"/>
        <w:rPr>
          <w:rFonts w:asciiTheme="minorHAnsi" w:hAnsiTheme="minorHAnsi"/>
          <w:i/>
          <w:sz w:val="22"/>
          <w:szCs w:val="22"/>
          <w:lang w:val="en"/>
        </w:rPr>
      </w:pPr>
      <w:r w:rsidRPr="00256B76">
        <w:rPr>
          <w:rFonts w:asciiTheme="minorHAnsi" w:hAnsiTheme="minorHAnsi"/>
          <w:i/>
          <w:sz w:val="22"/>
          <w:szCs w:val="22"/>
          <w:u w:val="single"/>
          <w:lang w:val="en"/>
        </w:rPr>
        <w:t>An employee who brings a child to the workplace must:</w:t>
      </w:r>
    </w:p>
    <w:p w:rsidR="00A727D1" w:rsidRPr="00256B76" w:rsidRDefault="00A727D1" w:rsidP="00A727D1">
      <w:pPr>
        <w:pStyle w:val="ListParagraph"/>
        <w:numPr>
          <w:ilvl w:val="0"/>
          <w:numId w:val="12"/>
        </w:numPr>
        <w:shd w:val="clear" w:color="auto" w:fill="FFFFFF"/>
        <w:spacing w:before="100" w:beforeAutospacing="1" w:after="100" w:afterAutospacing="1" w:line="240" w:lineRule="auto"/>
        <w:rPr>
          <w:lang w:val="en"/>
        </w:rPr>
      </w:pPr>
      <w:r w:rsidRPr="00256B76">
        <w:rPr>
          <w:lang w:val="en"/>
        </w:rPr>
        <w:t>be the individual who primarily supervises and cares for the child while in the workplace; </w:t>
      </w:r>
    </w:p>
    <w:p w:rsidR="00A727D1" w:rsidRPr="00256B76" w:rsidRDefault="00A727D1" w:rsidP="00A727D1">
      <w:pPr>
        <w:pStyle w:val="ListParagraph"/>
        <w:numPr>
          <w:ilvl w:val="0"/>
          <w:numId w:val="12"/>
        </w:numPr>
        <w:shd w:val="clear" w:color="auto" w:fill="FFFFFF"/>
        <w:spacing w:before="100" w:beforeAutospacing="1" w:after="100" w:afterAutospacing="1" w:line="240" w:lineRule="auto"/>
        <w:rPr>
          <w:lang w:val="en"/>
        </w:rPr>
      </w:pPr>
      <w:r w:rsidRPr="00256B76">
        <w:rPr>
          <w:lang w:val="en"/>
        </w:rPr>
        <w:t xml:space="preserve">prevent any breach of </w:t>
      </w:r>
      <w:r w:rsidR="00507C36">
        <w:rPr>
          <w:lang w:val="en"/>
        </w:rPr>
        <w:t xml:space="preserve">privacy or </w:t>
      </w:r>
      <w:r w:rsidRPr="00256B76">
        <w:rPr>
          <w:lang w:val="en"/>
        </w:rPr>
        <w:t>confidential information; </w:t>
      </w:r>
    </w:p>
    <w:p w:rsidR="00A727D1" w:rsidRPr="00256B76" w:rsidRDefault="00A727D1" w:rsidP="00A727D1">
      <w:pPr>
        <w:pStyle w:val="ListParagraph"/>
        <w:numPr>
          <w:ilvl w:val="0"/>
          <w:numId w:val="12"/>
        </w:numPr>
        <w:shd w:val="clear" w:color="auto" w:fill="FFFFFF"/>
        <w:spacing w:before="100" w:beforeAutospacing="1" w:after="100" w:afterAutospacing="1" w:line="240" w:lineRule="auto"/>
        <w:rPr>
          <w:lang w:val="en"/>
        </w:rPr>
      </w:pPr>
      <w:r w:rsidRPr="00256B76">
        <w:rPr>
          <w:lang w:val="en"/>
        </w:rPr>
        <w:t>accept full responsibility for all aspects of the child’s behavior, including: safety of the child, disruption to co-workers, unauthorized or</w:t>
      </w:r>
      <w:r>
        <w:rPr>
          <w:lang w:val="en"/>
        </w:rPr>
        <w:t xml:space="preserve"> inappropriate use of college</w:t>
      </w:r>
      <w:r w:rsidRPr="00256B76">
        <w:rPr>
          <w:lang w:val="en"/>
        </w:rPr>
        <w:t xml:space="preserve"> resources</w:t>
      </w:r>
      <w:r w:rsidR="00507C36">
        <w:rPr>
          <w:lang w:val="en"/>
        </w:rPr>
        <w:t xml:space="preserve"> </w:t>
      </w:r>
      <w:r w:rsidRPr="00256B76">
        <w:rPr>
          <w:lang w:val="en"/>
        </w:rPr>
        <w:t>and any damage to property or injury to persons.</w:t>
      </w:r>
    </w:p>
    <w:p w:rsidR="00A727D1" w:rsidRPr="00256B76" w:rsidRDefault="00507C36" w:rsidP="00A727D1">
      <w:pPr>
        <w:pStyle w:val="NormalWeb"/>
        <w:shd w:val="clear" w:color="auto" w:fill="FFFFFF"/>
        <w:rPr>
          <w:rFonts w:asciiTheme="minorHAnsi" w:hAnsiTheme="minorHAnsi"/>
          <w:i/>
          <w:sz w:val="22"/>
          <w:szCs w:val="22"/>
          <w:lang w:val="en"/>
        </w:rPr>
      </w:pPr>
      <w:r>
        <w:rPr>
          <w:rFonts w:asciiTheme="minorHAnsi" w:hAnsiTheme="minorHAnsi"/>
          <w:i/>
          <w:sz w:val="22"/>
          <w:szCs w:val="22"/>
          <w:u w:val="single"/>
          <w:lang w:val="en"/>
        </w:rPr>
        <w:t xml:space="preserve">A supervisor </w:t>
      </w:r>
      <w:r w:rsidR="00A727D1" w:rsidRPr="00256B76">
        <w:rPr>
          <w:rFonts w:asciiTheme="minorHAnsi" w:hAnsiTheme="minorHAnsi"/>
          <w:i/>
          <w:sz w:val="22"/>
          <w:szCs w:val="22"/>
          <w:u w:val="single"/>
          <w:lang w:val="en"/>
        </w:rPr>
        <w:t>must:</w:t>
      </w:r>
    </w:p>
    <w:p w:rsidR="00A727D1" w:rsidRPr="006F6A05" w:rsidRDefault="00A727D1" w:rsidP="00A727D1">
      <w:pPr>
        <w:pStyle w:val="ListParagraph"/>
        <w:numPr>
          <w:ilvl w:val="0"/>
          <w:numId w:val="13"/>
        </w:numPr>
        <w:shd w:val="clear" w:color="auto" w:fill="FFFFFF"/>
        <w:spacing w:before="100" w:beforeAutospacing="1" w:after="100" w:afterAutospacing="1" w:line="240" w:lineRule="auto"/>
        <w:rPr>
          <w:lang w:val="en"/>
        </w:rPr>
      </w:pPr>
      <w:r>
        <w:rPr>
          <w:lang w:val="en"/>
        </w:rPr>
        <w:t xml:space="preserve">conduct a risk assessment to </w:t>
      </w:r>
      <w:r w:rsidRPr="006F6A05">
        <w:rPr>
          <w:lang w:val="en"/>
        </w:rPr>
        <w:t xml:space="preserve">determine that either hazards are not likely to exist, or that hazards can be </w:t>
      </w:r>
      <w:r>
        <w:rPr>
          <w:lang w:val="en"/>
        </w:rPr>
        <w:t xml:space="preserve">fully </w:t>
      </w:r>
      <w:r w:rsidRPr="006F6A05">
        <w:rPr>
          <w:lang w:val="en"/>
        </w:rPr>
        <w:t xml:space="preserve">controlled </w:t>
      </w:r>
      <w:r>
        <w:rPr>
          <w:lang w:val="en"/>
        </w:rPr>
        <w:t xml:space="preserve">or eliminated </w:t>
      </w:r>
      <w:r w:rsidRPr="006F6A05">
        <w:rPr>
          <w:lang w:val="en"/>
        </w:rPr>
        <w:t>under the circumstances in which the child will be present;</w:t>
      </w:r>
    </w:p>
    <w:p w:rsidR="00A727D1" w:rsidRPr="006F6A05" w:rsidRDefault="00A727D1" w:rsidP="00A727D1">
      <w:pPr>
        <w:pStyle w:val="ListParagraph"/>
        <w:numPr>
          <w:ilvl w:val="0"/>
          <w:numId w:val="13"/>
        </w:numPr>
        <w:shd w:val="clear" w:color="auto" w:fill="FFFFFF"/>
        <w:spacing w:before="100" w:beforeAutospacing="1" w:after="100" w:afterAutospacing="1" w:line="240" w:lineRule="auto"/>
        <w:rPr>
          <w:lang w:val="en"/>
        </w:rPr>
      </w:pPr>
      <w:r w:rsidRPr="006F6A05">
        <w:rPr>
          <w:lang w:val="en"/>
        </w:rPr>
        <w:t xml:space="preserve">address potential issues of possible disruption to </w:t>
      </w:r>
      <w:r w:rsidR="00507C36">
        <w:rPr>
          <w:lang w:val="en"/>
        </w:rPr>
        <w:t xml:space="preserve">the learning and working environment </w:t>
      </w:r>
    </w:p>
    <w:p w:rsidR="00A727D1" w:rsidRPr="006F6A05" w:rsidRDefault="00A727D1" w:rsidP="00A727D1">
      <w:pPr>
        <w:pStyle w:val="ListParagraph"/>
        <w:numPr>
          <w:ilvl w:val="0"/>
          <w:numId w:val="13"/>
        </w:numPr>
        <w:shd w:val="clear" w:color="auto" w:fill="FFFFFF"/>
        <w:spacing w:before="100" w:beforeAutospacing="1" w:after="100" w:afterAutospacing="1" w:line="240" w:lineRule="auto"/>
        <w:rPr>
          <w:lang w:val="en"/>
        </w:rPr>
      </w:pPr>
      <w:r w:rsidRPr="006F6A05">
        <w:rPr>
          <w:lang w:val="en"/>
        </w:rPr>
        <w:t>consider the extent to which the child’s presence in the workplace poses a risk of breaching confidentiality of information in the workplace;</w:t>
      </w:r>
    </w:p>
    <w:p w:rsidR="00A727D1" w:rsidRPr="006F6A05" w:rsidRDefault="00A727D1" w:rsidP="00A727D1">
      <w:pPr>
        <w:pStyle w:val="ListParagraph"/>
        <w:numPr>
          <w:ilvl w:val="0"/>
          <w:numId w:val="13"/>
        </w:numPr>
        <w:shd w:val="clear" w:color="auto" w:fill="FFFFFF"/>
        <w:spacing w:before="100" w:beforeAutospacing="1" w:after="100" w:afterAutospacing="1" w:line="240" w:lineRule="auto"/>
        <w:rPr>
          <w:lang w:val="en"/>
        </w:rPr>
      </w:pPr>
      <w:r w:rsidRPr="006F6A05">
        <w:rPr>
          <w:lang w:val="en"/>
        </w:rPr>
        <w:t>consider the extent to which the child’s presence is appropriate to the specific work being accomplished.</w:t>
      </w:r>
    </w:p>
    <w:p w:rsidR="00256B76" w:rsidRPr="00C953D0" w:rsidRDefault="00256B76" w:rsidP="00C953D0">
      <w:pPr>
        <w:shd w:val="clear" w:color="auto" w:fill="FFFFFF"/>
        <w:spacing w:before="100" w:beforeAutospacing="1" w:after="100" w:afterAutospacing="1" w:line="240" w:lineRule="auto"/>
        <w:rPr>
          <w:lang w:val="en"/>
        </w:rPr>
      </w:pPr>
      <w:r w:rsidRPr="00256B76">
        <w:rPr>
          <w:lang w:val="en"/>
        </w:rPr>
        <w:t xml:space="preserve">Notwithstanding the exceptions </w:t>
      </w:r>
      <w:r w:rsidR="00507C36">
        <w:rPr>
          <w:lang w:val="en"/>
        </w:rPr>
        <w:t xml:space="preserve">identified above, </w:t>
      </w:r>
      <w:r w:rsidRPr="00256B76">
        <w:rPr>
          <w:lang w:val="en"/>
        </w:rPr>
        <w:t xml:space="preserve">management has the authority to </w:t>
      </w:r>
      <w:r w:rsidR="00507C36">
        <w:rPr>
          <w:lang w:val="en"/>
        </w:rPr>
        <w:t>decline a request to have children present in the workplace, as management is ultimately responsible for maintaining a safe and health learn</w:t>
      </w:r>
      <w:r w:rsidR="00CC337C">
        <w:rPr>
          <w:lang w:val="en"/>
        </w:rPr>
        <w:t>ing and working environment</w:t>
      </w:r>
      <w:r w:rsidR="00507C36">
        <w:rPr>
          <w:lang w:val="en"/>
        </w:rPr>
        <w:t xml:space="preserve">. </w:t>
      </w:r>
    </w:p>
    <w:p w:rsidR="00256B76" w:rsidRPr="00256B76" w:rsidRDefault="00256B76" w:rsidP="00256B76">
      <w:pPr>
        <w:pStyle w:val="NoSpacing"/>
        <w:rPr>
          <w:b/>
        </w:rPr>
      </w:pPr>
      <w:r w:rsidRPr="00256B76">
        <w:rPr>
          <w:b/>
        </w:rPr>
        <w:t xml:space="preserve">At no time are </w:t>
      </w:r>
      <w:r w:rsidR="00CC337C">
        <w:rPr>
          <w:b/>
        </w:rPr>
        <w:t xml:space="preserve">employees </w:t>
      </w:r>
      <w:r w:rsidRPr="00256B76">
        <w:rPr>
          <w:b/>
        </w:rPr>
        <w:t xml:space="preserve">allowed to bring children into </w:t>
      </w:r>
      <w:r w:rsidR="00CC337C">
        <w:rPr>
          <w:b/>
        </w:rPr>
        <w:t>h</w:t>
      </w:r>
      <w:r w:rsidR="00C953D0">
        <w:rPr>
          <w:b/>
        </w:rPr>
        <w:t>igh-</w:t>
      </w:r>
      <w:r w:rsidR="00CC337C">
        <w:rPr>
          <w:b/>
        </w:rPr>
        <w:t>r</w:t>
      </w:r>
      <w:r w:rsidRPr="00256B76">
        <w:rPr>
          <w:b/>
        </w:rPr>
        <w:t xml:space="preserve">isk </w:t>
      </w:r>
      <w:r w:rsidR="00CC337C">
        <w:rPr>
          <w:b/>
        </w:rPr>
        <w:t>a</w:t>
      </w:r>
      <w:r w:rsidRPr="00256B76">
        <w:rPr>
          <w:b/>
        </w:rPr>
        <w:t>reas</w:t>
      </w:r>
      <w:r w:rsidR="00CC337C">
        <w:rPr>
          <w:b/>
        </w:rPr>
        <w:t xml:space="preserve"> unless specific measures have been taken to alter normal operations to the extent necessary that the area would no longer be considered high-risk.</w:t>
      </w:r>
    </w:p>
    <w:p w:rsidR="00256B76" w:rsidRPr="0086496C" w:rsidRDefault="00256B76" w:rsidP="0086496C">
      <w:pPr>
        <w:spacing w:after="0" w:line="300" w:lineRule="atLeast"/>
        <w:textAlignment w:val="baseline"/>
        <w:rPr>
          <w:rFonts w:eastAsia="Times New Roman" w:cs="Helvetica"/>
          <w:lang w:val="en"/>
        </w:rPr>
      </w:pPr>
    </w:p>
    <w:p w:rsidR="00867262" w:rsidRDefault="00867262" w:rsidP="00867262">
      <w:pPr>
        <w:pStyle w:val="ListParagraph"/>
        <w:shd w:val="clear" w:color="auto" w:fill="FFFFFF"/>
        <w:spacing w:before="100" w:beforeAutospacing="1" w:after="100" w:afterAutospacing="1" w:line="240" w:lineRule="auto"/>
        <w:ind w:left="1110"/>
        <w:rPr>
          <w:lang w:val="en"/>
        </w:rPr>
      </w:pPr>
    </w:p>
    <w:p w:rsidR="008842A2" w:rsidRPr="00867262" w:rsidRDefault="00867262" w:rsidP="00867262">
      <w:pPr>
        <w:shd w:val="clear" w:color="auto" w:fill="FFFFFF"/>
        <w:spacing w:before="100" w:beforeAutospacing="1" w:after="100" w:afterAutospacing="1" w:line="240" w:lineRule="auto"/>
        <w:rPr>
          <w:lang w:val="en"/>
        </w:rPr>
      </w:pPr>
      <w:r w:rsidRPr="00867262">
        <w:rPr>
          <w:lang w:val="en"/>
        </w:rPr>
        <w:t xml:space="preserve"> </w:t>
      </w:r>
    </w:p>
    <w:p w:rsidR="00EE0CCA" w:rsidRPr="001245B0" w:rsidRDefault="00EE0CCA" w:rsidP="001245B0">
      <w:pPr>
        <w:spacing w:before="100" w:beforeAutospacing="1" w:after="100" w:afterAutospacing="1"/>
        <w:rPr>
          <w:rFonts w:cs="Arial"/>
          <w:b/>
          <w:bCs/>
        </w:rPr>
      </w:pPr>
    </w:p>
    <w:p w:rsidR="00074734" w:rsidRDefault="00074734"/>
    <w:sectPr w:rsidR="0007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154234A"/>
    <w:multiLevelType w:val="hybridMultilevel"/>
    <w:tmpl w:val="E062BE1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3A6152F"/>
    <w:multiLevelType w:val="multilevel"/>
    <w:tmpl w:val="DE5870F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223BD"/>
    <w:multiLevelType w:val="multilevel"/>
    <w:tmpl w:val="A25891E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95BF0"/>
    <w:multiLevelType w:val="multilevel"/>
    <w:tmpl w:val="B90483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82D84"/>
    <w:multiLevelType w:val="multilevel"/>
    <w:tmpl w:val="B01CBC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256E9"/>
    <w:multiLevelType w:val="multilevel"/>
    <w:tmpl w:val="F764649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75879"/>
    <w:multiLevelType w:val="hybridMultilevel"/>
    <w:tmpl w:val="C67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44FF"/>
    <w:multiLevelType w:val="hybridMultilevel"/>
    <w:tmpl w:val="947C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C4871"/>
    <w:multiLevelType w:val="hybridMultilevel"/>
    <w:tmpl w:val="D6A29A4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523E4F3A"/>
    <w:multiLevelType w:val="multilevel"/>
    <w:tmpl w:val="7714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15F7F"/>
    <w:multiLevelType w:val="multilevel"/>
    <w:tmpl w:val="7714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EA7117"/>
    <w:multiLevelType w:val="hybridMultilevel"/>
    <w:tmpl w:val="BB2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37735"/>
    <w:multiLevelType w:val="hybridMultilevel"/>
    <w:tmpl w:val="FF7E0E3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7D7C45A2"/>
    <w:multiLevelType w:val="hybridMultilevel"/>
    <w:tmpl w:val="55C00E8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5"/>
  </w:num>
  <w:num w:numId="6">
    <w:abstractNumId w:val="2"/>
  </w:num>
  <w:num w:numId="7">
    <w:abstractNumId w:val="13"/>
  </w:num>
  <w:num w:numId="8">
    <w:abstractNumId w:val="1"/>
  </w:num>
  <w:num w:numId="9">
    <w:abstractNumId w:val="6"/>
  </w:num>
  <w:num w:numId="10">
    <w:abstractNumId w:val="0"/>
  </w:num>
  <w:num w:numId="11">
    <w:abstractNumId w:val="1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B0"/>
    <w:rsid w:val="000075E5"/>
    <w:rsid w:val="000547FB"/>
    <w:rsid w:val="00074734"/>
    <w:rsid w:val="000C49C7"/>
    <w:rsid w:val="00100CBA"/>
    <w:rsid w:val="001245B0"/>
    <w:rsid w:val="001F2E07"/>
    <w:rsid w:val="00256B76"/>
    <w:rsid w:val="00305A96"/>
    <w:rsid w:val="00346A36"/>
    <w:rsid w:val="004F2AAA"/>
    <w:rsid w:val="00507C36"/>
    <w:rsid w:val="00564D8B"/>
    <w:rsid w:val="00573D54"/>
    <w:rsid w:val="00583783"/>
    <w:rsid w:val="005A7945"/>
    <w:rsid w:val="005E69F0"/>
    <w:rsid w:val="006447A0"/>
    <w:rsid w:val="006B351E"/>
    <w:rsid w:val="006E32A6"/>
    <w:rsid w:val="006F6A05"/>
    <w:rsid w:val="00741523"/>
    <w:rsid w:val="0086496C"/>
    <w:rsid w:val="00867262"/>
    <w:rsid w:val="008842A2"/>
    <w:rsid w:val="00924A11"/>
    <w:rsid w:val="00A305AC"/>
    <w:rsid w:val="00A620AF"/>
    <w:rsid w:val="00A727D1"/>
    <w:rsid w:val="00B56A59"/>
    <w:rsid w:val="00B66AA9"/>
    <w:rsid w:val="00B952C5"/>
    <w:rsid w:val="00BB4D56"/>
    <w:rsid w:val="00C34927"/>
    <w:rsid w:val="00C953D0"/>
    <w:rsid w:val="00CC1288"/>
    <w:rsid w:val="00CC337C"/>
    <w:rsid w:val="00DA4C26"/>
    <w:rsid w:val="00E6380B"/>
    <w:rsid w:val="00EE0CCA"/>
    <w:rsid w:val="00F6610A"/>
    <w:rsid w:val="00FC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280C5"/>
  <w15:docId w15:val="{CF69FDBA-F394-405A-87FC-6799E96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245B0"/>
    <w:pPr>
      <w:keepNext/>
      <w:tabs>
        <w:tab w:val="left" w:pos="-1440"/>
        <w:tab w:val="left" w:pos="-720"/>
        <w:tab w:val="left" w:pos="0"/>
        <w:tab w:val="left" w:pos="734"/>
        <w:tab w:val="left" w:pos="1469"/>
        <w:tab w:val="left" w:pos="2203"/>
      </w:tabs>
      <w:suppressAutoHyphens/>
      <w:spacing w:after="0" w:line="259" w:lineRule="exact"/>
      <w:outlineLvl w:val="1"/>
    </w:pPr>
    <w:rPr>
      <w:rFonts w:ascii="Arial" w:eastAsia="Times New Roman" w:hAnsi="Arial" w:cs="Times New Roman"/>
      <w:b/>
      <w:bCs/>
      <w:sz w:val="20"/>
      <w:szCs w:val="20"/>
      <w:lang w:val="en-GB"/>
    </w:rPr>
  </w:style>
  <w:style w:type="paragraph" w:styleId="Heading3">
    <w:name w:val="heading 3"/>
    <w:basedOn w:val="Normal"/>
    <w:next w:val="Normal"/>
    <w:link w:val="Heading3Char"/>
    <w:uiPriority w:val="9"/>
    <w:semiHidden/>
    <w:unhideWhenUsed/>
    <w:qFormat/>
    <w:rsid w:val="00EE0CC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5B0"/>
    <w:rPr>
      <w:rFonts w:ascii="Arial" w:eastAsia="Times New Roman" w:hAnsi="Arial" w:cs="Times New Roman"/>
      <w:b/>
      <w:bCs/>
      <w:sz w:val="20"/>
      <w:szCs w:val="20"/>
      <w:lang w:val="en-GB"/>
    </w:rPr>
  </w:style>
  <w:style w:type="character" w:customStyle="1" w:styleId="Heading3Char">
    <w:name w:val="Heading 3 Char"/>
    <w:basedOn w:val="DefaultParagraphFont"/>
    <w:link w:val="Heading3"/>
    <w:uiPriority w:val="9"/>
    <w:semiHidden/>
    <w:rsid w:val="00EE0CC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0C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E0CCA"/>
    <w:rPr>
      <w:b/>
      <w:bCs/>
    </w:rPr>
  </w:style>
  <w:style w:type="paragraph" w:styleId="ListParagraph">
    <w:name w:val="List Paragraph"/>
    <w:basedOn w:val="Normal"/>
    <w:uiPriority w:val="34"/>
    <w:qFormat/>
    <w:rsid w:val="000C49C7"/>
    <w:pPr>
      <w:ind w:left="720"/>
      <w:contextualSpacing/>
    </w:pPr>
  </w:style>
  <w:style w:type="character" w:styleId="Emphasis">
    <w:name w:val="Emphasis"/>
    <w:basedOn w:val="DefaultParagraphFont"/>
    <w:uiPriority w:val="20"/>
    <w:qFormat/>
    <w:rsid w:val="008842A2"/>
    <w:rPr>
      <w:i/>
      <w:iCs/>
    </w:rPr>
  </w:style>
  <w:style w:type="paragraph" w:styleId="NoSpacing">
    <w:name w:val="No Spacing"/>
    <w:uiPriority w:val="1"/>
    <w:qFormat/>
    <w:rsid w:val="008842A2"/>
    <w:pPr>
      <w:spacing w:after="0" w:line="240" w:lineRule="auto"/>
    </w:pPr>
  </w:style>
  <w:style w:type="paragraph" w:styleId="BalloonText">
    <w:name w:val="Balloon Text"/>
    <w:basedOn w:val="Normal"/>
    <w:link w:val="BalloonTextChar"/>
    <w:uiPriority w:val="99"/>
    <w:semiHidden/>
    <w:unhideWhenUsed/>
    <w:rsid w:val="000747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7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4734"/>
    <w:rPr>
      <w:sz w:val="18"/>
      <w:szCs w:val="18"/>
    </w:rPr>
  </w:style>
  <w:style w:type="paragraph" w:styleId="CommentText">
    <w:name w:val="annotation text"/>
    <w:basedOn w:val="Normal"/>
    <w:link w:val="CommentTextChar"/>
    <w:uiPriority w:val="99"/>
    <w:semiHidden/>
    <w:unhideWhenUsed/>
    <w:rsid w:val="00074734"/>
    <w:pPr>
      <w:spacing w:line="240" w:lineRule="auto"/>
    </w:pPr>
    <w:rPr>
      <w:sz w:val="24"/>
      <w:szCs w:val="24"/>
    </w:rPr>
  </w:style>
  <w:style w:type="character" w:customStyle="1" w:styleId="CommentTextChar">
    <w:name w:val="Comment Text Char"/>
    <w:basedOn w:val="DefaultParagraphFont"/>
    <w:link w:val="CommentText"/>
    <w:uiPriority w:val="99"/>
    <w:semiHidden/>
    <w:rsid w:val="00074734"/>
    <w:rPr>
      <w:sz w:val="24"/>
      <w:szCs w:val="24"/>
    </w:rPr>
  </w:style>
  <w:style w:type="paragraph" w:styleId="CommentSubject">
    <w:name w:val="annotation subject"/>
    <w:basedOn w:val="CommentText"/>
    <w:next w:val="CommentText"/>
    <w:link w:val="CommentSubjectChar"/>
    <w:uiPriority w:val="99"/>
    <w:semiHidden/>
    <w:unhideWhenUsed/>
    <w:rsid w:val="00074734"/>
    <w:rPr>
      <w:b/>
      <w:bCs/>
      <w:sz w:val="20"/>
      <w:szCs w:val="20"/>
    </w:rPr>
  </w:style>
  <w:style w:type="character" w:customStyle="1" w:styleId="CommentSubjectChar">
    <w:name w:val="Comment Subject Char"/>
    <w:basedOn w:val="CommentTextChar"/>
    <w:link w:val="CommentSubject"/>
    <w:uiPriority w:val="99"/>
    <w:semiHidden/>
    <w:rsid w:val="00074734"/>
    <w:rPr>
      <w:b/>
      <w:bCs/>
      <w:sz w:val="20"/>
      <w:szCs w:val="20"/>
    </w:rPr>
  </w:style>
  <w:style w:type="paragraph" w:styleId="Revision">
    <w:name w:val="Revision"/>
    <w:hidden/>
    <w:uiPriority w:val="99"/>
    <w:semiHidden/>
    <w:rsid w:val="00305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Benkie</dc:creator>
  <cp:lastModifiedBy>Mike Benkie</cp:lastModifiedBy>
  <cp:revision>2</cp:revision>
  <dcterms:created xsi:type="dcterms:W3CDTF">2022-11-07T14:45:00Z</dcterms:created>
  <dcterms:modified xsi:type="dcterms:W3CDTF">2022-11-07T14:45:00Z</dcterms:modified>
</cp:coreProperties>
</file>