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2AA4" w14:textId="7F592555" w:rsidR="001D7612" w:rsidRDefault="001D7612" w:rsidP="001D7612">
      <w:pPr>
        <w:ind w:left="3600" w:firstLine="720"/>
        <w:jc w:val="center"/>
      </w:pPr>
      <w:r>
        <w:rPr>
          <w:noProof/>
        </w:rPr>
        <w:drawing>
          <wp:inline distT="0" distB="0" distL="0" distR="0" wp14:anchorId="19FA1C67" wp14:editId="5FA16AF0">
            <wp:extent cx="6151245" cy="762000"/>
            <wp:effectExtent l="0" t="0" r="1905" b="0"/>
            <wp:docPr id="4" name="Picture 4" descr="Green Font with White Background - AC Wellness &amp; Abil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een Font with White Background - AC Wellness &amp; Abilitie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933227" w14:textId="7011A52F" w:rsidR="004B1DCD" w:rsidRDefault="00EE09F8" w:rsidP="001D7612">
      <w:pPr>
        <w:jc w:val="center"/>
      </w:pPr>
      <w:r>
        <w:rPr>
          <w:noProof/>
        </w:rPr>
        <w:drawing>
          <wp:inline distT="0" distB="0" distL="0" distR="0" wp14:anchorId="182FB67A" wp14:editId="108B578B">
            <wp:extent cx="3146712" cy="1226820"/>
            <wp:effectExtent l="0" t="0" r="0" b="0"/>
            <wp:docPr id="39" name="Picture 39" descr="A picture containing text - Canada' Healthy Workplace Month Logo - 5 people figures standing in front of 3 buil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text - Canada' Healthy Workplace Month Logo - 5 people figures standing in front of 3 buildin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69" cy="1244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68737A" w14:textId="57CEF4CD" w:rsidR="00034A1C" w:rsidRDefault="001D7612" w:rsidP="004B1DCD">
      <w:pPr>
        <w:pStyle w:val="TableParagraph"/>
        <w:rPr>
          <w:rFonts w:eastAsiaTheme="minorEastAsia"/>
          <w:sz w:val="28"/>
          <w:szCs w:val="28"/>
          <w:u w:val="none"/>
        </w:rPr>
      </w:pPr>
      <w:r w:rsidRPr="001D7612">
        <w:rPr>
          <w:rFonts w:eastAsiaTheme="minorEastAsia"/>
          <w:sz w:val="28"/>
          <w:szCs w:val="28"/>
          <w:u w:val="none"/>
        </w:rPr>
        <w:t xml:space="preserve">October </w:t>
      </w:r>
      <w:r w:rsidR="001D5F51">
        <w:rPr>
          <w:rFonts w:eastAsiaTheme="minorEastAsia"/>
          <w:sz w:val="28"/>
          <w:szCs w:val="28"/>
          <w:u w:val="none"/>
        </w:rPr>
        <w:t>is</w:t>
      </w:r>
      <w:r w:rsidRPr="001D7612">
        <w:rPr>
          <w:rFonts w:eastAsiaTheme="minorEastAsia"/>
          <w:sz w:val="28"/>
          <w:szCs w:val="28"/>
          <w:u w:val="none"/>
        </w:rPr>
        <w:t xml:space="preserve"> </w:t>
      </w:r>
      <w:hyperlink r:id="rId13" w:history="1">
        <w:r w:rsidRPr="003F3229">
          <w:rPr>
            <w:rStyle w:val="Hyperlink"/>
            <w:rFonts w:eastAsiaTheme="minorEastAsia"/>
            <w:sz w:val="28"/>
            <w:szCs w:val="28"/>
          </w:rPr>
          <w:t>Canada's Healthy Workplace Month</w:t>
        </w:r>
      </w:hyperlink>
      <w:r w:rsidRPr="001D7612">
        <w:rPr>
          <w:rFonts w:eastAsiaTheme="minorEastAsia"/>
          <w:sz w:val="28"/>
          <w:szCs w:val="28"/>
          <w:u w:val="none"/>
        </w:rPr>
        <w:t>! This year's theme, 'CELEBRATE YOUR WORKPLACE CULTURE,' encourages us to embrace and enrich our workplace environments. For the fourth consecutive year, Algonquin College's Human Resources</w:t>
      </w:r>
      <w:r w:rsidR="003F3229">
        <w:rPr>
          <w:rFonts w:eastAsiaTheme="minorEastAsia"/>
          <w:sz w:val="28"/>
          <w:szCs w:val="28"/>
          <w:u w:val="none"/>
        </w:rPr>
        <w:t xml:space="preserve"> –</w:t>
      </w:r>
      <w:r w:rsidR="00034A1C">
        <w:rPr>
          <w:rFonts w:eastAsiaTheme="minorEastAsia"/>
          <w:sz w:val="28"/>
          <w:szCs w:val="28"/>
          <w:u w:val="none"/>
        </w:rPr>
        <w:t xml:space="preserve"> </w:t>
      </w:r>
      <w:r w:rsidRPr="001D7612">
        <w:rPr>
          <w:rFonts w:eastAsiaTheme="minorEastAsia"/>
          <w:sz w:val="28"/>
          <w:szCs w:val="28"/>
          <w:u w:val="none"/>
        </w:rPr>
        <w:t xml:space="preserve">Wellness and Abilities </w:t>
      </w:r>
      <w:r w:rsidR="00034A1C">
        <w:rPr>
          <w:rFonts w:eastAsiaTheme="minorEastAsia"/>
          <w:sz w:val="28"/>
          <w:szCs w:val="28"/>
          <w:u w:val="none"/>
        </w:rPr>
        <w:t>T</w:t>
      </w:r>
      <w:r w:rsidRPr="001D7612">
        <w:rPr>
          <w:rFonts w:eastAsiaTheme="minorEastAsia"/>
          <w:sz w:val="28"/>
          <w:szCs w:val="28"/>
          <w:u w:val="none"/>
        </w:rPr>
        <w:t xml:space="preserve">eam has </w:t>
      </w:r>
      <w:r w:rsidR="00034A1C">
        <w:rPr>
          <w:rFonts w:eastAsiaTheme="minorEastAsia"/>
          <w:sz w:val="28"/>
          <w:szCs w:val="28"/>
          <w:u w:val="none"/>
        </w:rPr>
        <w:t>compiled</w:t>
      </w:r>
      <w:r w:rsidRPr="001D7612">
        <w:rPr>
          <w:rFonts w:eastAsiaTheme="minorEastAsia"/>
          <w:sz w:val="28"/>
          <w:szCs w:val="28"/>
          <w:u w:val="none"/>
        </w:rPr>
        <w:t xml:space="preserve"> a collection of</w:t>
      </w:r>
      <w:r w:rsidR="00034A1C">
        <w:rPr>
          <w:rFonts w:eastAsiaTheme="minorEastAsia"/>
          <w:sz w:val="28"/>
          <w:szCs w:val="28"/>
          <w:u w:val="none"/>
        </w:rPr>
        <w:t xml:space="preserve"> challenges to </w:t>
      </w:r>
      <w:r w:rsidR="001D5F51">
        <w:rPr>
          <w:rFonts w:eastAsiaTheme="minorEastAsia"/>
          <w:sz w:val="28"/>
          <w:szCs w:val="28"/>
          <w:u w:val="none"/>
        </w:rPr>
        <w:t xml:space="preserve">support your </w:t>
      </w:r>
      <w:r w:rsidRPr="001D7612">
        <w:rPr>
          <w:rFonts w:eastAsiaTheme="minorEastAsia"/>
          <w:sz w:val="28"/>
          <w:szCs w:val="28"/>
          <w:u w:val="none"/>
        </w:rPr>
        <w:t xml:space="preserve">overall health and well-being, both </w:t>
      </w:r>
      <w:r w:rsidR="003F3229">
        <w:rPr>
          <w:rFonts w:eastAsiaTheme="minorEastAsia"/>
          <w:sz w:val="28"/>
          <w:szCs w:val="28"/>
          <w:u w:val="none"/>
        </w:rPr>
        <w:t>in</w:t>
      </w:r>
      <w:r w:rsidRPr="001D7612">
        <w:rPr>
          <w:rFonts w:eastAsiaTheme="minorEastAsia"/>
          <w:sz w:val="28"/>
          <w:szCs w:val="28"/>
          <w:u w:val="none"/>
        </w:rPr>
        <w:t xml:space="preserve"> and outside of work. We challenge you to embrace these healthy changes throughout the month, incorporating at least one action that </w:t>
      </w:r>
      <w:r w:rsidR="00034A1C">
        <w:rPr>
          <w:rFonts w:eastAsiaTheme="minorEastAsia"/>
          <w:sz w:val="28"/>
          <w:szCs w:val="28"/>
          <w:u w:val="none"/>
        </w:rPr>
        <w:t>promotes</w:t>
      </w:r>
      <w:r w:rsidRPr="001D7612">
        <w:rPr>
          <w:rFonts w:eastAsiaTheme="minorEastAsia"/>
          <w:sz w:val="28"/>
          <w:szCs w:val="28"/>
          <w:u w:val="none"/>
        </w:rPr>
        <w:t xml:space="preserve"> a healthier and safer </w:t>
      </w:r>
      <w:r w:rsidR="00034A1C">
        <w:rPr>
          <w:rFonts w:eastAsiaTheme="minorEastAsia"/>
          <w:sz w:val="28"/>
          <w:szCs w:val="28"/>
          <w:u w:val="none"/>
        </w:rPr>
        <w:t>environment</w:t>
      </w:r>
      <w:r w:rsidR="003F3229">
        <w:rPr>
          <w:rFonts w:eastAsiaTheme="minorEastAsia"/>
          <w:sz w:val="28"/>
          <w:szCs w:val="28"/>
          <w:u w:val="none"/>
        </w:rPr>
        <w:t xml:space="preserve">!  Visit </w:t>
      </w:r>
      <w:hyperlink r:id="rId14" w:anchor="Take" w:history="1">
        <w:r w:rsidR="003F3229" w:rsidRPr="003F3229">
          <w:rPr>
            <w:rStyle w:val="Hyperlink"/>
            <w:rFonts w:eastAsiaTheme="minorEastAsia"/>
            <w:sz w:val="28"/>
            <w:szCs w:val="28"/>
          </w:rPr>
          <w:t>Canada’s Healthy Workplace</w:t>
        </w:r>
      </w:hyperlink>
      <w:r w:rsidR="003F3229">
        <w:rPr>
          <w:rFonts w:eastAsiaTheme="minorEastAsia"/>
          <w:sz w:val="28"/>
          <w:szCs w:val="28"/>
          <w:u w:val="none"/>
        </w:rPr>
        <w:t xml:space="preserve"> for more great ideas! </w:t>
      </w:r>
    </w:p>
    <w:p w14:paraId="70FA7B81" w14:textId="77777777" w:rsidR="002421FC" w:rsidRPr="002421FC" w:rsidRDefault="002421FC" w:rsidP="002421FC">
      <w:pPr>
        <w:pStyle w:val="TableParagraph"/>
        <w:rPr>
          <w:sz w:val="28"/>
          <w:szCs w:val="28"/>
          <w:u w:val="none"/>
        </w:rPr>
      </w:pPr>
      <w:r w:rsidRPr="002421FC">
        <w:rPr>
          <w:sz w:val="28"/>
          <w:szCs w:val="28"/>
          <w:u w:val="none"/>
        </w:rPr>
        <w:t xml:space="preserve">On October 2, 2023, TELUS Health, Algonquin College's Employee Assistance Program (EAP) provider, will launch a microsite titled </w:t>
      </w:r>
      <w:hyperlink r:id="rId15" w:history="1">
        <w:r w:rsidRPr="002421FC">
          <w:rPr>
            <w:rStyle w:val="Hyperlink"/>
            <w:sz w:val="28"/>
            <w:szCs w:val="28"/>
          </w:rPr>
          <w:t>"Nurturing Mental Wellness: Cultivating Compassion in the Workplace"</w:t>
        </w:r>
      </w:hyperlink>
      <w:r w:rsidRPr="002421FC">
        <w:rPr>
          <w:sz w:val="28"/>
          <w:szCs w:val="28"/>
          <w:u w:val="none"/>
        </w:rPr>
        <w:t xml:space="preserve"> in honor of World Mental Health Day. Explore this microsite for more great activities aligned with this year's theme!</w:t>
      </w:r>
    </w:p>
    <w:p w14:paraId="71980B68" w14:textId="77777777" w:rsidR="002421FC" w:rsidRDefault="002421FC" w:rsidP="004B1DCD">
      <w:pPr>
        <w:pStyle w:val="TableParagraph"/>
        <w:rPr>
          <w:color w:val="231F20"/>
          <w:sz w:val="28"/>
          <w:szCs w:val="28"/>
          <w:u w:val="none"/>
        </w:rPr>
      </w:pPr>
    </w:p>
    <w:p w14:paraId="1BD34A3C" w14:textId="297B1316" w:rsidR="004B1DCD" w:rsidRPr="00744BFD" w:rsidRDefault="004B1DCD" w:rsidP="004B1DCD">
      <w:pPr>
        <w:pStyle w:val="TableParagraph"/>
        <w:rPr>
          <w:color w:val="231F20"/>
          <w:sz w:val="28"/>
          <w:szCs w:val="28"/>
          <w:u w:val="none"/>
        </w:rPr>
      </w:pPr>
      <w:r w:rsidRPr="00744BFD">
        <w:rPr>
          <w:color w:val="231F20"/>
          <w:sz w:val="28"/>
          <w:szCs w:val="28"/>
          <w:u w:val="none"/>
        </w:rPr>
        <w:t xml:space="preserve">Challenge yourself to participate </w:t>
      </w:r>
      <w:r w:rsidR="00034A1C">
        <w:rPr>
          <w:color w:val="231F20"/>
          <w:sz w:val="28"/>
          <w:szCs w:val="28"/>
          <w:u w:val="none"/>
        </w:rPr>
        <w:t xml:space="preserve">at least one </w:t>
      </w:r>
      <w:r w:rsidR="00034A1C" w:rsidRPr="00744BFD">
        <w:rPr>
          <w:color w:val="231F20"/>
          <w:sz w:val="28"/>
          <w:szCs w:val="28"/>
          <w:u w:val="none"/>
        </w:rPr>
        <w:t>activity</w:t>
      </w:r>
      <w:r w:rsidRPr="00744BFD">
        <w:rPr>
          <w:color w:val="231F20"/>
          <w:sz w:val="28"/>
          <w:szCs w:val="28"/>
          <w:u w:val="none"/>
        </w:rPr>
        <w:t xml:space="preserve"> below based on this year’s theme:</w:t>
      </w:r>
    </w:p>
    <w:p w14:paraId="1BBDF69C" w14:textId="4F41A07C" w:rsidR="003D4AE2" w:rsidRPr="00744BFD" w:rsidRDefault="003D4AE2" w:rsidP="003D4AE2">
      <w:pPr>
        <w:pStyle w:val="tableparagraph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</w:rPr>
      </w:pPr>
      <w:r w:rsidRPr="00744BFD">
        <w:rPr>
          <w:rFonts w:ascii="Arial" w:hAnsi="Arial" w:cs="Arial"/>
          <w:b/>
          <w:bCs/>
          <w:color w:val="231F20"/>
          <w:sz w:val="28"/>
          <w:szCs w:val="28"/>
          <w:lang w:val="en-US"/>
        </w:rPr>
        <w:t>Diversity in the Workplace</w:t>
      </w:r>
    </w:p>
    <w:p w14:paraId="61AA8FD1" w14:textId="39924E4A" w:rsidR="003D4AE2" w:rsidRDefault="00744BFD" w:rsidP="003D4AE2">
      <w:pPr>
        <w:pStyle w:val="tableparagraph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31F20"/>
          <w:sz w:val="28"/>
          <w:szCs w:val="28"/>
          <w:lang w:val="en-US"/>
        </w:rPr>
      </w:pPr>
      <w:r w:rsidRPr="00744BFD">
        <w:rPr>
          <w:rFonts w:ascii="Arial" w:hAnsi="Arial" w:cs="Arial"/>
          <w:color w:val="231F20"/>
          <w:sz w:val="28"/>
          <w:szCs w:val="28"/>
          <w:lang w:val="en-US"/>
        </w:rPr>
        <w:t>Let’s</w:t>
      </w:r>
      <w:r w:rsidR="003D4AE2" w:rsidRPr="00744BFD">
        <w:rPr>
          <w:rFonts w:ascii="Arial" w:hAnsi="Arial" w:cs="Arial"/>
          <w:color w:val="231F20"/>
          <w:sz w:val="28"/>
          <w:szCs w:val="28"/>
          <w:lang w:val="en-US"/>
        </w:rPr>
        <w:t xml:space="preserve"> Celebrate </w:t>
      </w:r>
      <w:r w:rsidR="00034A1C">
        <w:rPr>
          <w:rFonts w:ascii="Arial" w:hAnsi="Arial" w:cs="Arial"/>
          <w:color w:val="231F20"/>
          <w:sz w:val="28"/>
          <w:szCs w:val="28"/>
          <w:lang w:val="en-US"/>
        </w:rPr>
        <w:t xml:space="preserve">AC’s diversity within our </w:t>
      </w:r>
      <w:r w:rsidR="003D4AE2" w:rsidRPr="00744BFD">
        <w:rPr>
          <w:rFonts w:ascii="Arial" w:hAnsi="Arial" w:cs="Arial"/>
          <w:color w:val="231F20"/>
          <w:sz w:val="28"/>
          <w:szCs w:val="28"/>
          <w:lang w:val="en-US"/>
        </w:rPr>
        <w:t xml:space="preserve">Workplace!  </w:t>
      </w:r>
      <w:r w:rsidR="00034A1C">
        <w:rPr>
          <w:rFonts w:ascii="Arial" w:hAnsi="Arial" w:cs="Arial"/>
          <w:color w:val="231F20"/>
          <w:sz w:val="28"/>
          <w:szCs w:val="28"/>
          <w:lang w:val="en-US"/>
        </w:rPr>
        <w:t xml:space="preserve">We are encouraging you to participate in one of the many events or courses brought to you by </w:t>
      </w:r>
      <w:r w:rsidR="002421FC">
        <w:rPr>
          <w:rFonts w:ascii="Arial" w:hAnsi="Arial" w:cs="Arial"/>
          <w:color w:val="231F20"/>
          <w:sz w:val="28"/>
          <w:szCs w:val="28"/>
          <w:lang w:val="en-US"/>
        </w:rPr>
        <w:t xml:space="preserve">Equity, Diversity and Inclusion Team </w:t>
      </w:r>
    </w:p>
    <w:p w14:paraId="0D11F4E6" w14:textId="77777777" w:rsidR="00034A1C" w:rsidRPr="00744BFD" w:rsidRDefault="00034A1C" w:rsidP="003D4AE2">
      <w:pPr>
        <w:pStyle w:val="tableparagraph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31F20"/>
          <w:sz w:val="28"/>
          <w:szCs w:val="28"/>
          <w:lang w:val="en-US"/>
        </w:rPr>
      </w:pPr>
    </w:p>
    <w:p w14:paraId="432773CA" w14:textId="0CE00C86" w:rsidR="004B1DCD" w:rsidRPr="00034A1C" w:rsidRDefault="00BE531F" w:rsidP="00034A1C">
      <w:pPr>
        <w:pStyle w:val="TableParagraph"/>
        <w:numPr>
          <w:ilvl w:val="0"/>
          <w:numId w:val="4"/>
        </w:numPr>
        <w:rPr>
          <w:b/>
          <w:bCs/>
          <w:color w:val="231F20"/>
          <w:sz w:val="28"/>
          <w:szCs w:val="28"/>
          <w:u w:val="none"/>
        </w:rPr>
      </w:pPr>
      <w:r w:rsidRPr="00034A1C">
        <w:rPr>
          <w:b/>
          <w:bCs/>
          <w:color w:val="000000"/>
          <w:spacing w:val="6"/>
          <w:sz w:val="28"/>
          <w:szCs w:val="28"/>
          <w:u w:val="none"/>
          <w:shd w:val="clear" w:color="auto" w:fill="FFFFFF"/>
        </w:rPr>
        <w:t>Physical and Mental Well-being</w:t>
      </w:r>
      <w:r w:rsidR="00ED0FE0" w:rsidRPr="00034A1C">
        <w:rPr>
          <w:b/>
          <w:bCs/>
          <w:color w:val="000000"/>
          <w:spacing w:val="6"/>
          <w:sz w:val="28"/>
          <w:szCs w:val="28"/>
          <w:u w:val="none"/>
          <w:shd w:val="clear" w:color="auto" w:fill="FFFFFF"/>
        </w:rPr>
        <w:t xml:space="preserve"> </w:t>
      </w:r>
      <w:r w:rsidR="00ED0FE0" w:rsidRPr="00034A1C">
        <w:rPr>
          <w:sz w:val="28"/>
          <w:szCs w:val="28"/>
          <w:u w:val="none"/>
        </w:rPr>
        <w:t xml:space="preserve">Focusing on nurturing both your body and mind. </w:t>
      </w:r>
      <w:r w:rsidR="00744BFD" w:rsidRPr="00034A1C">
        <w:rPr>
          <w:sz w:val="28"/>
          <w:szCs w:val="28"/>
          <w:u w:val="none"/>
        </w:rPr>
        <w:t>A</w:t>
      </w:r>
      <w:r w:rsidR="00ED0FE0" w:rsidRPr="00034A1C">
        <w:rPr>
          <w:sz w:val="28"/>
          <w:szCs w:val="28"/>
          <w:u w:val="none"/>
        </w:rPr>
        <w:t>ctivities that promote physical health, such as exercise, nutrition, and relaxation techniques, as well as those that enhance mental wellness, including mindfulness, stress management, and emotional self-care. Prioritizing physical and mental well-being is essential for a balanced and fulfilling life.</w:t>
      </w:r>
    </w:p>
    <w:p w14:paraId="27A93CE2" w14:textId="6B616EA3" w:rsidR="00ED0FE0" w:rsidRPr="00744BFD" w:rsidRDefault="004B1DCD" w:rsidP="00ED0FE0">
      <w:pPr>
        <w:pStyle w:val="TableParagraph"/>
        <w:numPr>
          <w:ilvl w:val="0"/>
          <w:numId w:val="5"/>
        </w:numPr>
        <w:rPr>
          <w:b/>
          <w:bCs/>
          <w:color w:val="231F20"/>
          <w:sz w:val="28"/>
          <w:szCs w:val="28"/>
          <w:u w:val="none"/>
        </w:rPr>
      </w:pPr>
      <w:r w:rsidRPr="00744BFD">
        <w:rPr>
          <w:b/>
          <w:bCs/>
          <w:color w:val="231F20"/>
          <w:sz w:val="28"/>
          <w:szCs w:val="28"/>
          <w:u w:val="none"/>
        </w:rPr>
        <w:t>Social Wellbeing:</w:t>
      </w:r>
    </w:p>
    <w:p w14:paraId="752D50DE" w14:textId="5588C0B9" w:rsidR="00ED0FE0" w:rsidRPr="00744BFD" w:rsidRDefault="00ED0FE0" w:rsidP="00ED0FE0">
      <w:pPr>
        <w:pStyle w:val="TableParagraph"/>
        <w:ind w:left="720"/>
        <w:rPr>
          <w:b/>
          <w:bCs/>
          <w:sz w:val="28"/>
          <w:szCs w:val="28"/>
          <w:u w:val="none"/>
        </w:rPr>
      </w:pPr>
      <w:r w:rsidRPr="00744BFD">
        <w:rPr>
          <w:sz w:val="28"/>
          <w:szCs w:val="28"/>
          <w:u w:val="none"/>
        </w:rPr>
        <w:t>In light of the challenges, we</w:t>
      </w:r>
      <w:r w:rsidR="003F3229">
        <w:rPr>
          <w:sz w:val="28"/>
          <w:szCs w:val="28"/>
          <w:u w:val="none"/>
        </w:rPr>
        <w:t>’</w:t>
      </w:r>
      <w:r w:rsidRPr="00744BFD">
        <w:rPr>
          <w:sz w:val="28"/>
          <w:szCs w:val="28"/>
          <w:u w:val="none"/>
        </w:rPr>
        <w:t>ve all faced over the past few years, our social well-being has been significantly impacted. Developing positive social habits can help us establish support systems that strengthen our mental and physical resilience.</w:t>
      </w:r>
    </w:p>
    <w:p w14:paraId="1F91517B" w14:textId="540F0369" w:rsidR="004B1DCD" w:rsidRPr="00744BFD" w:rsidRDefault="004B1DCD" w:rsidP="004B1DCD">
      <w:pPr>
        <w:pStyle w:val="TableParagraph"/>
        <w:numPr>
          <w:ilvl w:val="0"/>
          <w:numId w:val="6"/>
        </w:numPr>
        <w:ind w:left="714" w:hanging="357"/>
        <w:rPr>
          <w:rFonts w:eastAsia="Times New Roman"/>
          <w:color w:val="0FA6B6"/>
          <w:sz w:val="28"/>
          <w:szCs w:val="28"/>
          <w:lang w:eastAsia="en-CA"/>
        </w:rPr>
      </w:pPr>
      <w:r w:rsidRPr="00744BFD">
        <w:rPr>
          <w:b/>
          <w:bCs/>
          <w:color w:val="000000"/>
          <w:spacing w:val="6"/>
          <w:sz w:val="28"/>
          <w:szCs w:val="28"/>
          <w:u w:val="none"/>
          <w:shd w:val="clear" w:color="auto" w:fill="FFFFFF"/>
        </w:rPr>
        <w:t>Community Wellbeing</w:t>
      </w:r>
    </w:p>
    <w:p w14:paraId="5EEE66DF" w14:textId="63BA0880" w:rsidR="002421FC" w:rsidRDefault="00034A1C" w:rsidP="00836211">
      <w:pPr>
        <w:pStyle w:val="TableParagraph"/>
        <w:ind w:left="720" w:firstLine="6"/>
        <w:rPr>
          <w:sz w:val="28"/>
          <w:szCs w:val="28"/>
          <w:u w:val="none"/>
        </w:rPr>
      </w:pPr>
      <w:r>
        <w:rPr>
          <w:rFonts w:eastAsia="Times New Roman"/>
          <w:sz w:val="28"/>
          <w:szCs w:val="28"/>
          <w:u w:val="none"/>
          <w:lang w:eastAsia="en-CA"/>
        </w:rPr>
        <w:t>We all</w:t>
      </w:r>
      <w:r w:rsidR="00ED0FE0" w:rsidRPr="00744BFD">
        <w:rPr>
          <w:sz w:val="28"/>
          <w:szCs w:val="28"/>
          <w:u w:val="none"/>
        </w:rPr>
        <w:t xml:space="preserve"> play a vital role in creating a more vibrant and inclusive society.  We achieve this by participating in activities that promote community well-being such as</w:t>
      </w:r>
      <w:r w:rsidR="002421FC">
        <w:rPr>
          <w:sz w:val="28"/>
          <w:szCs w:val="28"/>
          <w:u w:val="none"/>
        </w:rPr>
        <w:t xml:space="preserve"> </w:t>
      </w:r>
      <w:r w:rsidR="00ED0FE0" w:rsidRPr="00744BFD">
        <w:rPr>
          <w:sz w:val="28"/>
          <w:szCs w:val="28"/>
          <w:u w:val="none"/>
        </w:rPr>
        <w:t xml:space="preserve">volunteering, environmental conservation, supporting local businesses, and fostering positive social connections within </w:t>
      </w:r>
      <w:r>
        <w:rPr>
          <w:sz w:val="28"/>
          <w:szCs w:val="28"/>
          <w:u w:val="none"/>
        </w:rPr>
        <w:t>our</w:t>
      </w:r>
      <w:r w:rsidR="00ED0FE0" w:rsidRPr="00744BFD">
        <w:rPr>
          <w:sz w:val="28"/>
          <w:szCs w:val="28"/>
          <w:u w:val="none"/>
        </w:rPr>
        <w:t xml:space="preserve"> community</w:t>
      </w:r>
    </w:p>
    <w:p w14:paraId="72E4F0A3" w14:textId="77777777" w:rsidR="00836211" w:rsidRDefault="00836211" w:rsidP="002421FC">
      <w:pPr>
        <w:pStyle w:val="TableParagraph"/>
        <w:ind w:left="720" w:firstLine="6"/>
        <w:jc w:val="center"/>
        <w:rPr>
          <w:sz w:val="28"/>
          <w:szCs w:val="28"/>
          <w:u w:val="none"/>
        </w:rPr>
      </w:pPr>
    </w:p>
    <w:p w14:paraId="4775486C" w14:textId="67A5CE76" w:rsidR="003F3229" w:rsidRPr="003F3229" w:rsidRDefault="002421FC" w:rsidP="003F3229">
      <w:pPr>
        <w:pStyle w:val="TableParagraph"/>
        <w:ind w:left="714"/>
        <w:jc w:val="center"/>
        <w:rPr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inline distT="0" distB="0" distL="0" distR="0" wp14:anchorId="46DD0047" wp14:editId="4D2B8BB2">
            <wp:extent cx="1381242" cy="894714"/>
            <wp:effectExtent l="0" t="0" r="0" b="1270"/>
            <wp:docPr id="5" name="Picture 5" descr="A logo of a person with green leaves, Wellness and Abilities Logo - Lotus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of a person with green leaves, Wellness and Abilities Logo - Lotus Flower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92" cy="91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5Dark-Accent5"/>
        <w:tblpPr w:leftFromText="180" w:rightFromText="180" w:vertAnchor="text" w:horzAnchor="page" w:tblpX="568" w:tblpY="-2669"/>
        <w:tblW w:w="22472" w:type="dxa"/>
        <w:tblLayout w:type="fixed"/>
        <w:tblLook w:val="06A0" w:firstRow="1" w:lastRow="0" w:firstColumn="1" w:lastColumn="0" w:noHBand="1" w:noVBand="1"/>
        <w:tblDescription w:val="August calendar"/>
      </w:tblPr>
      <w:tblGrid>
        <w:gridCol w:w="2850"/>
        <w:gridCol w:w="3600"/>
        <w:gridCol w:w="4862"/>
        <w:gridCol w:w="3958"/>
        <w:gridCol w:w="3371"/>
        <w:gridCol w:w="3831"/>
      </w:tblGrid>
      <w:tr w:rsidR="00E310BB" w:rsidRPr="00597EDC" w14:paraId="63AC535E" w14:textId="77777777" w:rsidTr="0024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38135" w:themeFill="accent6" w:themeFillShade="BF"/>
            <w:vAlign w:val="center"/>
          </w:tcPr>
          <w:p w14:paraId="680680FF" w14:textId="24253A95" w:rsidR="00145F1F" w:rsidRPr="002421FC" w:rsidRDefault="00145F1F" w:rsidP="002421FC">
            <w:pPr>
              <w:pStyle w:val="CalendarTex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21F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DIVERSITY IN</w:t>
            </w:r>
          </w:p>
          <w:p w14:paraId="66578351" w14:textId="795CF5BE" w:rsidR="00145F1F" w:rsidRPr="002421FC" w:rsidRDefault="00145F1F" w:rsidP="002421FC">
            <w:pPr>
              <w:pStyle w:val="CalendarText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21FC">
              <w:rPr>
                <w:rFonts w:ascii="Arial" w:hAnsi="Arial" w:cs="Arial"/>
                <w:color w:val="auto"/>
                <w:sz w:val="24"/>
                <w:szCs w:val="24"/>
              </w:rPr>
              <w:t>THE WORKPLACE</w:t>
            </w:r>
          </w:p>
          <w:p w14:paraId="7E4C81F1" w14:textId="5821E792" w:rsidR="002421FC" w:rsidRPr="002421FC" w:rsidRDefault="002421FC" w:rsidP="002421FC">
            <w:pPr>
              <w:pStyle w:val="CalendarText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7BDB0F8" w14:textId="77777777" w:rsidR="002421FC" w:rsidRPr="002421FC" w:rsidRDefault="002421FC" w:rsidP="002421FC">
            <w:pPr>
              <w:pStyle w:val="CalendarText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14:paraId="5034F2AA" w14:textId="2916AA61" w:rsidR="00145F1F" w:rsidRPr="002421FC" w:rsidRDefault="00145F1F" w:rsidP="002421FC">
            <w:pPr>
              <w:pStyle w:val="CalendarText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6F55C90" w14:textId="43AE5D86" w:rsidR="00145F1F" w:rsidRPr="009A79DF" w:rsidRDefault="00145F1F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406E36D6" w14:textId="655E4871" w:rsidR="00145F1F" w:rsidRPr="009A79DF" w:rsidRDefault="00145F1F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147C9">
              <w:rPr>
                <w:rFonts w:ascii="Arial" w:hAnsi="Arial" w:cs="Arial"/>
                <w:color w:val="auto"/>
                <w:sz w:val="24"/>
                <w:szCs w:val="24"/>
              </w:rPr>
              <w:t xml:space="preserve">Removing accessible barriers </w:t>
            </w:r>
            <w:r w:rsidRPr="00C147C9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is important to </w:t>
            </w:r>
            <w:r w:rsidRPr="00ED0FE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Algonquin College, take the </w:t>
            </w:r>
            <w:hyperlink r:id="rId17" w:history="1">
              <w:r w:rsidRPr="00ED0FE0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Accessible Workplace Communication</w:t>
              </w:r>
            </w:hyperlink>
            <w:r w:rsidRPr="009A79D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ED0FE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self-paced course and learn the practical skills for locating, identifying, and repairing potential accessibility barriers in workplace communications</w:t>
            </w:r>
            <w:r w:rsidRPr="009A79D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4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95A959" w14:textId="5294CB03" w:rsidR="009A79DF" w:rsidRPr="009A79DF" w:rsidRDefault="00ED0FE0" w:rsidP="00ED0FE0">
            <w:pPr>
              <w:pStyle w:val="Calendar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DID YOU KNOW!</w:t>
            </w:r>
          </w:p>
          <w:p w14:paraId="5EFC7426" w14:textId="61181591" w:rsidR="00E65EE9" w:rsidRPr="009A79DF" w:rsidRDefault="00145F1F" w:rsidP="00ED0FE0">
            <w:pPr>
              <w:pStyle w:val="Calendar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744BFD">
              <w:rPr>
                <w:rFonts w:ascii="Arial" w:hAnsi="Arial" w:cs="Arial"/>
                <w:color w:val="auto"/>
                <w:sz w:val="24"/>
                <w:szCs w:val="24"/>
              </w:rPr>
              <w:t xml:space="preserve">December 3rd </w:t>
            </w:r>
            <w:r w:rsidRPr="009A79D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is </w:t>
            </w:r>
            <w:r w:rsidR="00E65EE9" w:rsidRPr="009A79D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International</w:t>
            </w:r>
            <w:r w:rsidRPr="009A79D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Day of Persons with Disabilities?</w:t>
            </w:r>
          </w:p>
          <w:p w14:paraId="45D20543" w14:textId="74004D57" w:rsidR="00E65EE9" w:rsidRPr="009A79DF" w:rsidRDefault="00145F1F" w:rsidP="00ED0FE0">
            <w:pPr>
              <w:pStyle w:val="Calendar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9A79D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To honour this day, please register</w:t>
            </w:r>
          </w:p>
          <w:p w14:paraId="7D45BBAD" w14:textId="551CC36B" w:rsidR="00E310BB" w:rsidRDefault="00145F1F" w:rsidP="00ED0FE0">
            <w:pPr>
              <w:pStyle w:val="Calendar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ui-provider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A79DF">
              <w:rPr>
                <w:rStyle w:val="ui-provider"/>
                <w:rFonts w:ascii="Arial" w:hAnsi="Arial" w:cs="Arial"/>
                <w:color w:val="auto"/>
                <w:sz w:val="24"/>
                <w:szCs w:val="24"/>
              </w:rPr>
              <w:t>Keynote Speaker, Amanda Leduc, presents</w:t>
            </w:r>
          </w:p>
          <w:p w14:paraId="74BF0144" w14:textId="0DB23581" w:rsidR="00E65EE9" w:rsidRPr="00ED0FE0" w:rsidRDefault="00145F1F" w:rsidP="00ED0FE0">
            <w:pPr>
              <w:pStyle w:val="Calendar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ui-provider"/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r w:rsidRPr="00ED0FE0">
              <w:rPr>
                <w:rStyle w:val="ui-provider"/>
                <w:rFonts w:ascii="Arial" w:hAnsi="Arial" w:cs="Arial"/>
                <w:color w:val="0070C0"/>
                <w:sz w:val="24"/>
                <w:szCs w:val="24"/>
              </w:rPr>
              <w:t>“</w:t>
            </w:r>
            <w:hyperlink r:id="rId18" w:anchor="/registration" w:history="1">
              <w:r w:rsidRPr="00ED0FE0">
                <w:rPr>
                  <w:rStyle w:val="Hyperlink"/>
                  <w:rFonts w:ascii="Arial" w:hAnsi="Arial" w:cs="Arial"/>
                  <w:b w:val="0"/>
                  <w:bCs w:val="0"/>
                  <w:color w:val="0070C0"/>
                  <w:sz w:val="24"/>
                  <w:szCs w:val="24"/>
                </w:rPr>
                <w:t xml:space="preserve">Disfigured – on </w:t>
              </w:r>
              <w:proofErr w:type="spellStart"/>
              <w:r w:rsidR="002421FC">
                <w:rPr>
                  <w:rStyle w:val="Hyperlink"/>
                  <w:rFonts w:ascii="Arial" w:hAnsi="Arial" w:cs="Arial"/>
                  <w:b w:val="0"/>
                  <w:bCs w:val="0"/>
                  <w:color w:val="0070C0"/>
                  <w:sz w:val="24"/>
                  <w:szCs w:val="24"/>
                </w:rPr>
                <w:t>F</w:t>
              </w:r>
              <w:r w:rsidRPr="00ED0FE0">
                <w:rPr>
                  <w:rStyle w:val="Hyperlink"/>
                  <w:rFonts w:ascii="Arial" w:hAnsi="Arial" w:cs="Arial"/>
                  <w:b w:val="0"/>
                  <w:bCs w:val="0"/>
                  <w:color w:val="0070C0"/>
                  <w:sz w:val="24"/>
                  <w:szCs w:val="24"/>
                </w:rPr>
                <w:t>airytales</w:t>
              </w:r>
              <w:proofErr w:type="spellEnd"/>
              <w:r w:rsidRPr="00ED0FE0">
                <w:rPr>
                  <w:rStyle w:val="Hyperlink"/>
                  <w:rFonts w:ascii="Arial" w:hAnsi="Arial" w:cs="Arial"/>
                  <w:b w:val="0"/>
                  <w:bCs w:val="0"/>
                  <w:color w:val="0070C0"/>
                  <w:sz w:val="24"/>
                  <w:szCs w:val="24"/>
                </w:rPr>
                <w:t xml:space="preserve">, </w:t>
              </w:r>
              <w:r w:rsidR="002421FC">
                <w:rPr>
                  <w:rStyle w:val="Hyperlink"/>
                  <w:rFonts w:ascii="Arial" w:hAnsi="Arial" w:cs="Arial"/>
                  <w:b w:val="0"/>
                  <w:bCs w:val="0"/>
                  <w:color w:val="0070C0"/>
                  <w:sz w:val="24"/>
                  <w:szCs w:val="24"/>
                </w:rPr>
                <w:t>Di</w:t>
              </w:r>
              <w:r w:rsidRPr="00ED0FE0">
                <w:rPr>
                  <w:rStyle w:val="Hyperlink"/>
                  <w:rFonts w:ascii="Arial" w:hAnsi="Arial" w:cs="Arial"/>
                  <w:b w:val="0"/>
                  <w:bCs w:val="0"/>
                  <w:color w:val="0070C0"/>
                  <w:sz w:val="24"/>
                  <w:szCs w:val="24"/>
                </w:rPr>
                <w:t xml:space="preserve">sability and </w:t>
              </w:r>
              <w:r w:rsidR="002421FC">
                <w:rPr>
                  <w:rStyle w:val="Hyperlink"/>
                  <w:rFonts w:ascii="Arial" w:hAnsi="Arial" w:cs="Arial"/>
                  <w:b w:val="0"/>
                  <w:bCs w:val="0"/>
                  <w:color w:val="0070C0"/>
                  <w:sz w:val="24"/>
                  <w:szCs w:val="24"/>
                </w:rPr>
                <w:t>M</w:t>
              </w:r>
              <w:r w:rsidRPr="00ED0FE0">
                <w:rPr>
                  <w:rStyle w:val="Hyperlink"/>
                  <w:rFonts w:ascii="Arial" w:hAnsi="Arial" w:cs="Arial"/>
                  <w:b w:val="0"/>
                  <w:bCs w:val="0"/>
                  <w:color w:val="0070C0"/>
                  <w:sz w:val="24"/>
                  <w:szCs w:val="24"/>
                </w:rPr>
                <w:t xml:space="preserve">aking </w:t>
              </w:r>
              <w:r w:rsidR="002421FC">
                <w:rPr>
                  <w:rStyle w:val="Hyperlink"/>
                  <w:rFonts w:ascii="Arial" w:hAnsi="Arial" w:cs="Arial"/>
                  <w:b w:val="0"/>
                  <w:bCs w:val="0"/>
                  <w:color w:val="0070C0"/>
                  <w:sz w:val="24"/>
                  <w:szCs w:val="24"/>
                </w:rPr>
                <w:t>S</w:t>
              </w:r>
              <w:r w:rsidRPr="00ED0FE0">
                <w:rPr>
                  <w:rStyle w:val="Hyperlink"/>
                  <w:rFonts w:ascii="Arial" w:hAnsi="Arial" w:cs="Arial"/>
                  <w:b w:val="0"/>
                  <w:bCs w:val="0"/>
                  <w:color w:val="0070C0"/>
                  <w:sz w:val="24"/>
                  <w:szCs w:val="24"/>
                </w:rPr>
                <w:t>pace.</w:t>
              </w:r>
            </w:hyperlink>
          </w:p>
          <w:p w14:paraId="10150B46" w14:textId="6A096F9B" w:rsidR="00E65EE9" w:rsidRPr="00E310BB" w:rsidRDefault="00145F1F" w:rsidP="00ED0FE0">
            <w:pPr>
              <w:pStyle w:val="Calendar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ui-provider"/>
                <w:rFonts w:ascii="Arial" w:hAnsi="Arial" w:cs="Arial"/>
                <w:color w:val="auto"/>
                <w:sz w:val="24"/>
                <w:szCs w:val="24"/>
              </w:rPr>
            </w:pPr>
            <w:r w:rsidRPr="00E310BB">
              <w:rPr>
                <w:rStyle w:val="ui-provider"/>
                <w:rFonts w:ascii="Arial" w:hAnsi="Arial" w:cs="Arial"/>
                <w:color w:val="auto"/>
                <w:sz w:val="24"/>
                <w:szCs w:val="24"/>
              </w:rPr>
              <w:t>Followed by a</w:t>
            </w:r>
          </w:p>
          <w:p w14:paraId="1C15A620" w14:textId="4B81B85C" w:rsidR="00E310BB" w:rsidRDefault="00145F1F" w:rsidP="00ED0FE0">
            <w:pPr>
              <w:pStyle w:val="Calendar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ui-provider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A79DF">
              <w:rPr>
                <w:rStyle w:val="ui-provider"/>
                <w:rFonts w:ascii="Arial" w:hAnsi="Arial" w:cs="Arial"/>
                <w:color w:val="auto"/>
                <w:sz w:val="24"/>
                <w:szCs w:val="24"/>
              </w:rPr>
              <w:t>Workshop facilitated by Carly Fox on</w:t>
            </w:r>
          </w:p>
          <w:p w14:paraId="5D8E806E" w14:textId="773DE20B" w:rsidR="00145F1F" w:rsidRPr="009A79DF" w:rsidRDefault="00801CB1" w:rsidP="00ED0FE0">
            <w:pPr>
              <w:pStyle w:val="CalendarTex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9" w:anchor="/registration" w:history="1">
              <w:r w:rsidR="00145F1F" w:rsidRPr="00ED0FE0">
                <w:rPr>
                  <w:rStyle w:val="Hyperlink"/>
                  <w:rFonts w:ascii="Arial" w:hAnsi="Arial" w:cs="Arial"/>
                  <w:b w:val="0"/>
                  <w:bCs w:val="0"/>
                  <w:color w:val="0070C0"/>
                  <w:sz w:val="24"/>
                  <w:szCs w:val="24"/>
                </w:rPr>
                <w:t>“Empowering Self-Advocacy for People with Disabilities.”</w:t>
              </w:r>
            </w:hyperlink>
          </w:p>
        </w:tc>
        <w:tc>
          <w:tcPr>
            <w:tcW w:w="3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50CCFAD" w14:textId="3A3B3AC1" w:rsidR="00145F1F" w:rsidRPr="009A79DF" w:rsidRDefault="00ED0FE0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OCTOBER</w:t>
            </w:r>
            <w:r w:rsidR="00145F1F" w:rsidRPr="009A79DF">
              <w:rPr>
                <w:rFonts w:ascii="Arial" w:hAnsi="Arial" w:cs="Arial"/>
                <w:color w:val="auto"/>
                <w:sz w:val="24"/>
                <w:szCs w:val="24"/>
              </w:rPr>
              <w:t xml:space="preserve"> 4</w:t>
            </w:r>
          </w:p>
          <w:p w14:paraId="10C2210E" w14:textId="2787DF77" w:rsidR="00145F1F" w:rsidRPr="009A79DF" w:rsidRDefault="00145F1F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79DF">
              <w:rPr>
                <w:rFonts w:ascii="Arial" w:hAnsi="Arial" w:cs="Arial"/>
                <w:color w:val="auto"/>
                <w:sz w:val="24"/>
                <w:szCs w:val="24"/>
              </w:rPr>
              <w:t>10:00 AM</w:t>
            </w:r>
          </w:p>
          <w:p w14:paraId="68A0B196" w14:textId="77777777" w:rsidR="00145F1F" w:rsidRPr="009A79DF" w:rsidRDefault="00145F1F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9FA0B03" w14:textId="0E748EC0" w:rsidR="00145F1F" w:rsidRPr="009A79DF" w:rsidRDefault="00145F1F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9A79D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TELUS Health EAP Session:</w:t>
            </w:r>
          </w:p>
          <w:p w14:paraId="5B71C174" w14:textId="289507A9" w:rsidR="00145F1F" w:rsidRPr="00ED0FE0" w:rsidRDefault="00801CB1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r:id="rId20" w:history="1">
              <w:r w:rsidR="00145F1F" w:rsidRPr="00ED0FE0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The Art of Giving Feedback</w:t>
              </w:r>
            </w:hyperlink>
          </w:p>
          <w:p w14:paraId="3D40F2DE" w14:textId="77777777" w:rsidR="00145F1F" w:rsidRPr="009A79DF" w:rsidRDefault="00145F1F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073414" w14:textId="71BE2E5F" w:rsidR="00145F1F" w:rsidRDefault="00145F1F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A79DF">
              <w:rPr>
                <w:rFonts w:ascii="Arial" w:hAnsi="Arial" w:cs="Arial"/>
                <w:color w:val="auto"/>
                <w:sz w:val="24"/>
                <w:szCs w:val="24"/>
              </w:rPr>
              <w:t>Brought to you by HR – Wellness &amp; Abilities</w:t>
            </w:r>
            <w:r w:rsidR="009A79DF">
              <w:rPr>
                <w:rFonts w:ascii="Arial" w:hAnsi="Arial" w:cs="Arial"/>
                <w:color w:val="auto"/>
                <w:sz w:val="24"/>
                <w:szCs w:val="24"/>
              </w:rPr>
              <w:t xml:space="preserve"> and TELUS Health</w:t>
            </w:r>
          </w:p>
          <w:p w14:paraId="2805E9F3" w14:textId="77777777" w:rsidR="00D61301" w:rsidRPr="009A79DF" w:rsidRDefault="00D61301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B58DB44" w14:textId="3FEFE606" w:rsidR="00145F1F" w:rsidRPr="009A79DF" w:rsidRDefault="00D61301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71585941" wp14:editId="62AF5A03">
                  <wp:extent cx="1489076" cy="276034"/>
                  <wp:effectExtent l="0" t="0" r="0" b="0"/>
                  <wp:docPr id="2" name="Picture 2" descr="A purple text on a white background - TELUS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urple text on a white background - TELUS HEALTH LOGO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96" cy="27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5BB7F5" w14:textId="7853A2CD" w:rsidR="00145F1F" w:rsidRPr="009A79DF" w:rsidRDefault="00145F1F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79DF">
              <w:rPr>
                <w:rFonts w:ascii="Arial" w:hAnsi="Arial" w:cs="Arial"/>
                <w:color w:val="auto"/>
                <w:sz w:val="24"/>
                <w:szCs w:val="24"/>
              </w:rPr>
              <w:t>OCTOBER 5</w:t>
            </w:r>
          </w:p>
          <w:p w14:paraId="45C6EC78" w14:textId="60F05E3A" w:rsidR="00145F1F" w:rsidRPr="009A79DF" w:rsidRDefault="00145F1F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79DF">
              <w:rPr>
                <w:rFonts w:ascii="Arial" w:hAnsi="Arial" w:cs="Arial"/>
                <w:color w:val="auto"/>
                <w:sz w:val="24"/>
                <w:szCs w:val="24"/>
              </w:rPr>
              <w:t>1:00PM</w:t>
            </w:r>
          </w:p>
          <w:p w14:paraId="41FB3387" w14:textId="3B998C75" w:rsidR="00145F1F" w:rsidRPr="00ED0FE0" w:rsidRDefault="00801CB1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70C0"/>
                <w:sz w:val="24"/>
                <w:szCs w:val="24"/>
              </w:rPr>
            </w:pPr>
            <w:hyperlink r:id="rId22" w:history="1">
              <w:r w:rsidR="00145F1F" w:rsidRPr="00ED0FE0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 xml:space="preserve">CCDI WEBINAR – </w:t>
              </w:r>
              <w:r w:rsidR="00145F1F" w:rsidRPr="00ED0FE0">
                <w:rPr>
                  <w:rStyle w:val="Hyperlink"/>
                  <w:rFonts w:ascii="Arial" w:hAnsi="Arial" w:cs="Arial"/>
                  <w:b w:val="0"/>
                  <w:bCs w:val="0"/>
                  <w:color w:val="0070C0"/>
                  <w:sz w:val="24"/>
                  <w:szCs w:val="24"/>
                </w:rPr>
                <w:t>ISLAMOPHOBIA – REMOVING SYSTEMIC BARRIERS</w:t>
              </w:r>
            </w:hyperlink>
          </w:p>
          <w:p w14:paraId="6FB27931" w14:textId="0CAE3342" w:rsidR="00145F1F" w:rsidRPr="009A79DF" w:rsidRDefault="00145F1F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79D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Deepen your understanding of Islamophobia in Canada and what we can do to address bias and hate against Muslims</w:t>
            </w:r>
            <w:r w:rsidRPr="009A79D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E0B52CC" w14:textId="4B3C7ECD" w:rsidR="00145F1F" w:rsidRPr="009A79DF" w:rsidRDefault="00145F1F" w:rsidP="00ED0FE0">
            <w:pPr>
              <w:pStyle w:val="CalendarText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A79D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533B50" wp14:editId="59FFF6B2">
                  <wp:extent cx="1237234" cy="583934"/>
                  <wp:effectExtent l="0" t="0" r="1270" b="6985"/>
                  <wp:docPr id="1" name="Picture 1" descr="A close-up of CCDI Employer Partner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CCDI Employer Partner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42" cy="603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DCE0D" w14:textId="77777777" w:rsidR="00145F1F" w:rsidRPr="009A79DF" w:rsidRDefault="00145F1F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6986976" w14:textId="7B6DF9A9" w:rsidR="00145F1F" w:rsidRPr="009A79DF" w:rsidRDefault="00ED0FE0" w:rsidP="00ED0FE0">
            <w:pPr>
              <w:pStyle w:val="CalendarText"/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UPCOMING SESSIONS</w:t>
            </w:r>
          </w:p>
          <w:p w14:paraId="39A7F6CE" w14:textId="526D685D" w:rsidR="00C147C9" w:rsidRDefault="00801CB1" w:rsidP="00C147C9">
            <w:pPr>
              <w:pStyle w:val="CalendarText"/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6"/>
              </w:rPr>
            </w:pPr>
            <w:hyperlink r:id="rId24" w:history="1">
              <w:r w:rsidR="00C147C9" w:rsidRPr="00827DC8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36"/>
                </w:rPr>
                <w:t>Positive Space Workshop</w:t>
              </w:r>
            </w:hyperlink>
            <w:r w:rsidR="00827DC8" w:rsidRPr="00827DC8">
              <w:rPr>
                <w:rFonts w:ascii="Arial" w:hAnsi="Arial" w:cs="Arial"/>
                <w:color w:val="auto"/>
                <w:sz w:val="24"/>
                <w:szCs w:val="36"/>
              </w:rPr>
              <w:t xml:space="preserve"> </w:t>
            </w:r>
            <w:r w:rsidR="00827DC8" w:rsidRPr="00827DC8">
              <w:rPr>
                <w:rFonts w:ascii="Arial" w:hAnsi="Arial" w:cs="Arial"/>
                <w:b w:val="0"/>
                <w:bCs w:val="0"/>
                <w:color w:val="auto"/>
                <w:sz w:val="24"/>
                <w:szCs w:val="36"/>
              </w:rPr>
              <w:t>is a</w:t>
            </w:r>
            <w:r w:rsidR="00C147C9" w:rsidRPr="00827DC8">
              <w:rPr>
                <w:rFonts w:ascii="Arial" w:hAnsi="Arial" w:cs="Arial"/>
                <w:b w:val="0"/>
                <w:bCs w:val="0"/>
                <w:color w:val="auto"/>
                <w:sz w:val="24"/>
                <w:szCs w:val="36"/>
              </w:rPr>
              <w:t xml:space="preserve"> 3-hour In Person held on Octo</w:t>
            </w:r>
            <w:r w:rsidR="00C147C9" w:rsidRPr="00C147C9">
              <w:rPr>
                <w:rFonts w:ascii="Arial" w:hAnsi="Arial" w:cs="Arial"/>
                <w:b w:val="0"/>
                <w:bCs w:val="0"/>
                <w:color w:val="auto"/>
                <w:sz w:val="24"/>
                <w:szCs w:val="36"/>
              </w:rPr>
              <w:t>ber 23, 2023</w:t>
            </w:r>
          </w:p>
          <w:p w14:paraId="42499734" w14:textId="77777777" w:rsidR="00C147C9" w:rsidRPr="00C147C9" w:rsidRDefault="00C147C9" w:rsidP="00C147C9">
            <w:pPr>
              <w:pStyle w:val="CalendarText"/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36"/>
              </w:rPr>
            </w:pPr>
          </w:p>
          <w:p w14:paraId="0AAD2522" w14:textId="626AE389" w:rsidR="00145F1F" w:rsidRPr="00ED0FE0" w:rsidRDefault="00801CB1" w:rsidP="00ED0FE0">
            <w:pPr>
              <w:pStyle w:val="CalendarText"/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r:id="rId25" w:history="1">
              <w:r w:rsidR="00145F1F" w:rsidRPr="00ED0FE0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Religious Holidays – A Path to Inclusion</w:t>
              </w:r>
            </w:hyperlink>
          </w:p>
          <w:p w14:paraId="7511B767" w14:textId="1346C6BB" w:rsidR="00145F1F" w:rsidRPr="00ED0FE0" w:rsidRDefault="00145F1F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3B5EF91" w14:textId="1719EDBC" w:rsidR="00145F1F" w:rsidRPr="009A79DF" w:rsidRDefault="00145F1F" w:rsidP="00ED0FE0">
            <w:pPr>
              <w:pStyle w:val="Calendar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9A79D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Visit the </w:t>
            </w:r>
            <w:hyperlink r:id="rId26" w:history="1">
              <w:r w:rsidRPr="00ED0FE0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Employee Learning Catalog</w:t>
              </w:r>
            </w:hyperlink>
            <w:r w:rsidRPr="00ED0FE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9A79D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and apply filters to find courses dedicated to Equity, Diversity, and Inclusion (EDI) for a wealth of valuable resources</w:t>
            </w:r>
          </w:p>
        </w:tc>
      </w:tr>
      <w:tr w:rsidR="009A79DF" w:rsidRPr="00597EDC" w14:paraId="7D891481" w14:textId="77777777" w:rsidTr="002421FC">
        <w:trPr>
          <w:trHeight w:val="3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14:paraId="16E19F43" w14:textId="364AC368" w:rsidR="002C4724" w:rsidRPr="001D7612" w:rsidRDefault="001D7612" w:rsidP="00D61301">
            <w:pPr>
              <w:pStyle w:val="CalendarText"/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1D7612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P</w:t>
            </w:r>
            <w: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HYSICAL AND MENTAL WELLBEING</w:t>
            </w:r>
          </w:p>
        </w:tc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8A07E3" w14:textId="2DEA8B31" w:rsidR="002C4724" w:rsidRPr="004D5AE1" w:rsidRDefault="004D5AE1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5AE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LAUNCH A WORKPLACE FITNESS CHALLENGE</w:t>
            </w:r>
          </w:p>
          <w:p w14:paraId="13349ACA" w14:textId="3ED643F9" w:rsidR="00713521" w:rsidRPr="00D61301" w:rsidRDefault="00713521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301">
              <w:rPr>
                <w:rFonts w:ascii="Arial" w:hAnsi="Arial" w:cs="Arial"/>
                <w:color w:val="000000" w:themeColor="text1"/>
                <w:sz w:val="24"/>
                <w:szCs w:val="24"/>
              </w:rPr>
              <w:t>Weekly Step competitions</w:t>
            </w:r>
          </w:p>
          <w:p w14:paraId="3CFA6F64" w14:textId="763CC43B" w:rsidR="00713521" w:rsidRPr="00D61301" w:rsidRDefault="00713521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3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Monthly Exercise Goals </w:t>
            </w:r>
          </w:p>
          <w:p w14:paraId="14411275" w14:textId="0A7C0270" w:rsidR="00713521" w:rsidRDefault="00713521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13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 Ask a Co-Worker to go for a walk at lunch and enjoy the crisp fall air. </w:t>
            </w:r>
          </w:p>
          <w:p w14:paraId="52763530" w14:textId="1BE35C9D" w:rsidR="004F3E0C" w:rsidRDefault="004F3E0C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0AF503" w14:textId="5D56DBC1" w:rsidR="002C4724" w:rsidRPr="002421FC" w:rsidRDefault="00801CB1" w:rsidP="002421F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" w:history="1">
              <w:r w:rsidR="004F3E0C" w:rsidRPr="004F3E0C">
                <w:rPr>
                  <w:rStyle w:val="Hyperlink"/>
                  <w:rFonts w:ascii="Arial" w:hAnsi="Arial" w:cs="Arial"/>
                  <w:sz w:val="24"/>
                  <w:szCs w:val="24"/>
                </w:rPr>
                <w:t>Try an Employee Fitness Bingo</w:t>
              </w:r>
            </w:hyperlink>
            <w:r w:rsidR="004F3E0C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EB6E935" wp14:editId="3ABCDA6A">
                  <wp:extent cx="486084" cy="630156"/>
                  <wp:effectExtent l="76200" t="57150" r="66675" b="55880"/>
                  <wp:docPr id="6" name="Picture 6" descr="A close-up of a bingo game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-up of a bingo game&#10;&#10;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9421">
                            <a:off x="0" y="0"/>
                            <a:ext cx="496038" cy="64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3D4C1C1" w14:textId="222EAB96" w:rsidR="00D61301" w:rsidRDefault="00D61301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OCTOBER 10 – WORLD MENTAL HEALTH DAY </w:t>
            </w:r>
          </w:p>
          <w:p w14:paraId="73795C7A" w14:textId="11DD9D00" w:rsidR="00D61301" w:rsidRDefault="00D61301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394259C" w14:textId="77777777" w:rsidR="00D61301" w:rsidRPr="00F12080" w:rsidRDefault="00D61301" w:rsidP="00D61301">
            <w:pPr>
              <w:pStyle w:val="Heading2"/>
              <w:spacing w:before="0" w:line="0" w:lineRule="atLeast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7"/>
                <w:szCs w:val="27"/>
              </w:rPr>
            </w:pPr>
            <w:r w:rsidRPr="00F12080">
              <w:rPr>
                <w:rFonts w:ascii="Arial" w:hAnsi="Arial" w:cs="Arial"/>
                <w:color w:val="auto"/>
                <w:sz w:val="27"/>
                <w:szCs w:val="27"/>
              </w:rPr>
              <w:t xml:space="preserve">TELUS Health Learning </w:t>
            </w:r>
          </w:p>
          <w:p w14:paraId="5A8932EF" w14:textId="4E82550D" w:rsidR="00D61301" w:rsidRPr="00F12080" w:rsidRDefault="00D61301" w:rsidP="00D61301">
            <w:pPr>
              <w:pStyle w:val="Heading2"/>
              <w:spacing w:before="0" w:line="0" w:lineRule="atLeast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2080">
              <w:rPr>
                <w:rFonts w:ascii="Arial" w:hAnsi="Arial" w:cs="Arial"/>
                <w:color w:val="auto"/>
                <w:sz w:val="24"/>
                <w:szCs w:val="24"/>
              </w:rPr>
              <w:t>Mental Health: The new workplace pandemic</w:t>
            </w:r>
          </w:p>
          <w:p w14:paraId="33ED3F1E" w14:textId="6258E324" w:rsidR="00D61301" w:rsidRPr="00D61301" w:rsidRDefault="00D61301" w:rsidP="00D61301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hscoswrapper"/>
                <w:rFonts w:ascii="Arial" w:hAnsi="Arial" w:cs="Arial"/>
                <w:sz w:val="24"/>
                <w:szCs w:val="24"/>
              </w:rPr>
              <w:t>I</w:t>
            </w:r>
            <w:r w:rsidRPr="00D61301">
              <w:rPr>
                <w:rStyle w:val="hscoswrapper"/>
                <w:rFonts w:ascii="Arial" w:hAnsi="Arial" w:cs="Arial"/>
                <w:sz w:val="24"/>
                <w:szCs w:val="24"/>
              </w:rPr>
              <w:t xml:space="preserve">n celebration of World Mental Health Day, </w:t>
            </w:r>
            <w:hyperlink r:id="rId29" w:history="1">
              <w:r w:rsidRPr="00D61301">
                <w:rPr>
                  <w:rStyle w:val="Hyperlink"/>
                  <w:rFonts w:ascii="Arial" w:hAnsi="Arial" w:cs="Arial"/>
                  <w:sz w:val="24"/>
                  <w:szCs w:val="24"/>
                </w:rPr>
                <w:t>join TELUS Health</w:t>
              </w:r>
            </w:hyperlink>
            <w:r w:rsidRPr="00D61301">
              <w:rPr>
                <w:rStyle w:val="hscoswrapper"/>
                <w:rFonts w:ascii="Arial" w:hAnsi="Arial" w:cs="Arial"/>
                <w:sz w:val="24"/>
                <w:szCs w:val="24"/>
              </w:rPr>
              <w:t xml:space="preserve"> as we take a deep dive into mental health in the workplace, providing insights as well as tips and tricks on understanding and supporting others</w:t>
            </w:r>
          </w:p>
          <w:p w14:paraId="3BF3F88C" w14:textId="6C365FBE" w:rsidR="002C4724" w:rsidRPr="00E310BB" w:rsidRDefault="002C4724" w:rsidP="00ED0FE0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D61CB6" w14:textId="77777777" w:rsidR="00D61301" w:rsidRPr="00D61301" w:rsidRDefault="003F1F7F" w:rsidP="003F1F7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613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Waking up at 5 am can put you ahead of most people, giving you a head start on the day. </w:t>
            </w:r>
          </w:p>
          <w:p w14:paraId="44D5B12C" w14:textId="20E8ECEE" w:rsidR="003F1F7F" w:rsidRDefault="003F1F7F" w:rsidP="003F1F7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F1F7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This extra time allows you to engage in activities like exercising, planning your day, or cultivating other healthy habits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14:paraId="5199634F" w14:textId="48A9ABBE" w:rsidR="003F1F7F" w:rsidRDefault="00D61301" w:rsidP="003F1F7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302E64C0" wp14:editId="397374F2">
                  <wp:extent cx="827156" cy="544844"/>
                  <wp:effectExtent l="0" t="0" r="0" b="7620"/>
                  <wp:docPr id="3" name="Picture 3" descr="A digital clock with red numbers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digital clock with red numbers&#10;&#10;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729" cy="54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0E7D4" w14:textId="7B8F55A6" w:rsidR="00E52B30" w:rsidRPr="00E52B30" w:rsidRDefault="00E52B30" w:rsidP="003F1F7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1D337CE" w14:textId="1456A6D2" w:rsidR="002C4724" w:rsidRPr="004D5AE1" w:rsidRDefault="00801CB1" w:rsidP="002421FC">
            <w:pPr>
              <w:pStyle w:val="CalendarText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1" w:anchor="/?org=Algonquin%20College" w:history="1">
              <w:r w:rsidR="002421FC" w:rsidRPr="002421F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TRY </w:t>
              </w:r>
              <w:r w:rsidR="004D5AE1" w:rsidRPr="002421F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TELUS HEALTH FITNESS</w:t>
              </w:r>
            </w:hyperlink>
          </w:p>
          <w:p w14:paraId="26A3331B" w14:textId="73A1FB76" w:rsidR="004D5AE1" w:rsidRDefault="002421FC" w:rsidP="004D5AE1">
            <w:pPr>
              <w:pStyle w:val="CalendarText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It’s Free through our EAP Platform</w:t>
            </w:r>
          </w:p>
          <w:p w14:paraId="2838E0FE" w14:textId="69E34D90" w:rsidR="00827DC8" w:rsidRDefault="00827DC8" w:rsidP="00827DC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7FA7300" w14:textId="50D1DC55" w:rsidR="002421FC" w:rsidRPr="00E310BB" w:rsidRDefault="002421FC" w:rsidP="004D5AE1">
            <w:pPr>
              <w:pStyle w:val="CalendarText"/>
              <w:ind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FE7F59" wp14:editId="04087B24">
                  <wp:extent cx="1110616" cy="1110614"/>
                  <wp:effectExtent l="0" t="0" r="0" b="0"/>
                  <wp:docPr id="7" name="Picture 7" descr="A group of cell phones showing an exercise app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group of cell phones showing an exercise app 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391" cy="111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E07233E" w14:textId="4FE916E2" w:rsidR="00D61301" w:rsidRDefault="00ED0FE0" w:rsidP="00D61301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CREATE A PROPER SLEEP SCHEDULE</w:t>
            </w:r>
          </w:p>
          <w:p w14:paraId="429DCE40" w14:textId="6580B486" w:rsidR="00D61301" w:rsidRDefault="00D61301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9A7763" w14:textId="6703C1FD" w:rsidR="00D61301" w:rsidRPr="00D61301" w:rsidRDefault="00D61301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1301">
              <w:rPr>
                <w:rFonts w:ascii="Arial" w:hAnsi="Arial" w:cs="Arial"/>
                <w:sz w:val="24"/>
                <w:szCs w:val="24"/>
              </w:rPr>
              <w:t>Sleep is important for your mental health, your performance, and stress reduction</w:t>
            </w:r>
          </w:p>
          <w:p w14:paraId="1635E6F9" w14:textId="04B8951A" w:rsidR="00D61301" w:rsidRPr="00D61301" w:rsidRDefault="00D61301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61301">
              <w:rPr>
                <w:rFonts w:ascii="Arial" w:hAnsi="Arial" w:cs="Arial"/>
                <w:sz w:val="24"/>
                <w:szCs w:val="24"/>
              </w:rPr>
              <w:t>Try this:</w:t>
            </w:r>
          </w:p>
          <w:p w14:paraId="383CAC6F" w14:textId="07B15061" w:rsidR="00D61301" w:rsidRDefault="00D61301" w:rsidP="00D61301">
            <w:pPr>
              <w:pStyle w:val="CalendarTex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Screens 2 hours before you go to bed </w:t>
            </w:r>
          </w:p>
          <w:p w14:paraId="38655A80" w14:textId="75BBDB17" w:rsidR="00D61301" w:rsidRDefault="00D61301" w:rsidP="00D61301">
            <w:pPr>
              <w:pStyle w:val="CalendarTex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eating two hours before bed </w:t>
            </w:r>
          </w:p>
          <w:p w14:paraId="42D1077A" w14:textId="7F90A42B" w:rsidR="00D61301" w:rsidRDefault="00D61301" w:rsidP="00D61301">
            <w:pPr>
              <w:pStyle w:val="CalendarTex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 your room cooler </w:t>
            </w:r>
          </w:p>
          <w:p w14:paraId="7740811C" w14:textId="1FA1D8AE" w:rsidR="00D61301" w:rsidRPr="00E310BB" w:rsidRDefault="00D61301" w:rsidP="00D61301">
            <w:pPr>
              <w:pStyle w:val="CalendarTex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10BB" w:rsidRPr="00597EDC" w14:paraId="563C9FAA" w14:textId="77777777" w:rsidTr="002421FC">
        <w:trPr>
          <w:trHeight w:hRule="exact" w:val="2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25613513" w14:textId="64A3DAB6" w:rsidR="002C4724" w:rsidRPr="00597EDC" w:rsidRDefault="00ED0FE0" w:rsidP="00D61301">
            <w:pPr>
              <w:pStyle w:val="Calendar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SOCIAL WELLBEING</w:t>
            </w:r>
            <w:r w:rsidR="00055C22" w:rsidRPr="00AC5B9E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</w:t>
            </w:r>
          </w:p>
          <w:p w14:paraId="25AC6332" w14:textId="77777777" w:rsidR="002C4724" w:rsidRPr="00597EDC" w:rsidRDefault="002C4724" w:rsidP="00D61301">
            <w:pPr>
              <w:pStyle w:val="Calendar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2804E2F" w14:textId="544AF088" w:rsidR="002C4724" w:rsidRPr="00597EDC" w:rsidRDefault="00ED0FE0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ORGANIZE A POTLUCK</w:t>
            </w:r>
            <w:r w:rsidR="002C4724" w:rsidRPr="00597EDC">
              <w:rPr>
                <w:rFonts w:ascii="Arial" w:hAnsi="Arial" w:cs="Arial"/>
                <w:noProof/>
                <w:sz w:val="24"/>
                <w:szCs w:val="24"/>
              </w:rPr>
              <w:t xml:space="preserve"> within your deaprtment for the end of the week.</w:t>
            </w:r>
          </w:p>
          <w:p w14:paraId="3F445A15" w14:textId="1BC277A8" w:rsidR="002C4724" w:rsidRPr="00597EDC" w:rsidRDefault="002C4724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  <w:r w:rsidRPr="00597EDC">
              <w:rPr>
                <w:rFonts w:ascii="Arial" w:hAnsi="Arial" w:cs="Arial"/>
                <w:noProof/>
                <w:sz w:val="24"/>
                <w:szCs w:val="24"/>
              </w:rPr>
              <w:t xml:space="preserve">Make it Halloween Themed! </w:t>
            </w:r>
          </w:p>
          <w:p w14:paraId="03B06209" w14:textId="45A6D771" w:rsidR="002C4724" w:rsidRPr="00597EDC" w:rsidRDefault="002C4724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7ED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CA3E816" wp14:editId="43A19CE9">
                  <wp:extent cx="1314450" cy="621907"/>
                  <wp:effectExtent l="0" t="0" r="0" b="6985"/>
                  <wp:docPr id="11" name="Picture 11" descr="Moon - Halloween Potluck and Witches Cauld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Moon - Halloween Potluck and Witches Cauld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04" cy="62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0EBDAC7" w14:textId="51377EED" w:rsidR="002C4724" w:rsidRPr="00597EDC" w:rsidRDefault="00ED0FE0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>SIGN UP FOR A TEAM SPORT OR ACTIVITY</w:t>
            </w:r>
          </w:p>
          <w:p w14:paraId="1F34A4C6" w14:textId="77777777" w:rsidR="002C4724" w:rsidRPr="00597EDC" w:rsidRDefault="002C4724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Open Sans" w:hAnsi="Arial" w:cs="Arial"/>
                <w:sz w:val="4"/>
                <w:szCs w:val="4"/>
              </w:rPr>
            </w:pPr>
          </w:p>
          <w:p w14:paraId="41A20C0F" w14:textId="405CCEA1" w:rsidR="002C4724" w:rsidRPr="00827DC8" w:rsidRDefault="00827DC8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"https://ottawa.ca/en/recreation-and-parks/courses-and-camps"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4724" w:rsidRPr="00827DC8">
              <w:rPr>
                <w:rStyle w:val="Hyperlink"/>
                <w:rFonts w:ascii="Arial" w:hAnsi="Arial" w:cs="Arial"/>
                <w:sz w:val="24"/>
                <w:szCs w:val="24"/>
              </w:rPr>
              <w:t>Recreation and cultural programs | City of Ottawa</w:t>
            </w:r>
          </w:p>
          <w:p w14:paraId="00B57AE9" w14:textId="77777777" w:rsidR="002C4724" w:rsidRPr="00827DC8" w:rsidRDefault="002C4724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"/>
                <w:szCs w:val="2"/>
              </w:rPr>
            </w:pPr>
          </w:p>
          <w:p w14:paraId="4D38FFDB" w14:textId="01FEA37E" w:rsidR="002C4724" w:rsidRPr="00597EDC" w:rsidRDefault="00827DC8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hyperlink r:id="rId34" w:history="1">
              <w:r w:rsidR="002C4724" w:rsidRPr="00597EDC">
                <w:rPr>
                  <w:rStyle w:val="Hyperlink"/>
                  <w:rFonts w:ascii="Arial" w:hAnsi="Arial" w:cs="Arial"/>
                  <w:sz w:val="24"/>
                  <w:szCs w:val="24"/>
                </w:rPr>
                <w:t>Activities and Recreation Programs - City of Pembroke</w:t>
              </w:r>
            </w:hyperlink>
          </w:p>
          <w:p w14:paraId="1EBC4BC7" w14:textId="77777777" w:rsidR="002C4724" w:rsidRPr="00597EDC" w:rsidRDefault="002C4724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"/>
                <w:szCs w:val="4"/>
              </w:rPr>
            </w:pPr>
          </w:p>
          <w:p w14:paraId="2B4A62BE" w14:textId="77777777" w:rsidR="002C4724" w:rsidRDefault="00801CB1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2C4724" w:rsidRPr="00597EDC">
                <w:rPr>
                  <w:rStyle w:val="Hyperlink"/>
                  <w:rFonts w:ascii="Arial" w:hAnsi="Arial" w:cs="Arial"/>
                  <w:sz w:val="24"/>
                  <w:szCs w:val="24"/>
                </w:rPr>
                <w:t>Recreation and Facilities - Town of Perth</w:t>
              </w:r>
            </w:hyperlink>
          </w:p>
          <w:p w14:paraId="232F08C9" w14:textId="77777777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27CF5C" w14:textId="77777777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5604B1" w14:textId="77777777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E15FFF" w14:textId="77777777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B545E7" w14:textId="77777777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7D855B" w14:textId="77777777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F29065" w14:textId="77777777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6818B5" w14:textId="77777777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A52D55" w14:textId="77777777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F6C5AD" w14:textId="77777777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610259" w14:textId="77777777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4EBBC1" w14:textId="77777777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A9EFC1" w14:textId="77777777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93B955" w14:textId="3285AF7C" w:rsidR="00FB3268" w:rsidRPr="00FB3268" w:rsidRDefault="00FB3268" w:rsidP="00FB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8E95B8D" w14:textId="3A5C70F4" w:rsidR="005467FB" w:rsidRPr="00E52B30" w:rsidRDefault="00ED0FE0" w:rsidP="00597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THINK ABOUT GIVING BACK </w:t>
            </w:r>
          </w:p>
          <w:p w14:paraId="74E79F61" w14:textId="0012B654" w:rsidR="002C4724" w:rsidRPr="00E52B30" w:rsidRDefault="002C4724" w:rsidP="00597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52B30">
              <w:rPr>
                <w:rFonts w:ascii="Arial" w:hAnsi="Arial" w:cs="Arial"/>
                <w:sz w:val="24"/>
                <w:szCs w:val="24"/>
              </w:rPr>
              <w:t xml:space="preserve">The City of Ottawa has a page dedicated to volunteer Opportunities. </w:t>
            </w:r>
          </w:p>
          <w:p w14:paraId="459685D8" w14:textId="6B177416" w:rsidR="002C4724" w:rsidRPr="00744BFD" w:rsidRDefault="00801CB1" w:rsidP="00597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r:id="rId36" w:history="1">
              <w:proofErr w:type="spellStart"/>
              <w:r w:rsidR="002C4724" w:rsidRPr="00744BFD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MyImpactPage</w:t>
              </w:r>
              <w:proofErr w:type="spellEnd"/>
              <w:r w:rsidR="002C4724" w:rsidRPr="00744BFD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 xml:space="preserve"> - City of Ottawa / Ville </w:t>
              </w:r>
              <w:proofErr w:type="spellStart"/>
              <w:r w:rsidR="002C4724" w:rsidRPr="00744BFD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d'Ottawa</w:t>
              </w:r>
              <w:proofErr w:type="spellEnd"/>
              <w:r w:rsidR="002C4724" w:rsidRPr="00744BFD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 xml:space="preserve"> (betterimpact.com)</w:t>
              </w:r>
            </w:hyperlink>
          </w:p>
          <w:p w14:paraId="7DCD6780" w14:textId="77777777" w:rsidR="002C4724" w:rsidRPr="00744BFD" w:rsidRDefault="002C4724" w:rsidP="00597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4DA37C2" w14:textId="77777777" w:rsidR="002C4724" w:rsidRPr="00E52B30" w:rsidRDefault="002C4724" w:rsidP="00597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1B71D18" w14:textId="7FAAAE8C" w:rsidR="005467FB" w:rsidRDefault="00ED0FE0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BOND WITH YOUR FAMILY</w:t>
            </w:r>
          </w:p>
          <w:p w14:paraId="1189E673" w14:textId="5B6A226A" w:rsidR="00597EDC" w:rsidRDefault="002C4724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7EDC">
              <w:rPr>
                <w:rFonts w:ascii="Arial" w:hAnsi="Arial" w:cs="Arial"/>
                <w:sz w:val="24"/>
                <w:szCs w:val="24"/>
              </w:rPr>
              <w:t xml:space="preserve"> Look through old photo albums and share stories! </w:t>
            </w:r>
          </w:p>
          <w:p w14:paraId="1911B4B9" w14:textId="2BB673EC" w:rsidR="002C4724" w:rsidRPr="00597EDC" w:rsidRDefault="002C4724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597ED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B077F0" wp14:editId="64292706">
                  <wp:extent cx="1085850" cy="740335"/>
                  <wp:effectExtent l="0" t="0" r="0" b="3175"/>
                  <wp:docPr id="15" name="Picture 15" descr="Image of a persons hands holding pictur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age of a persons hands holding pictur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77" cy="75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5924E6" w14:textId="279A86F0" w:rsidR="002C4724" w:rsidRPr="00597EDC" w:rsidRDefault="00ED0FE0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CALL A FRIEND</w:t>
            </w:r>
            <w:r w:rsidR="002C4724" w:rsidRPr="00597EDC">
              <w:rPr>
                <w:rFonts w:ascii="Arial" w:hAnsi="Arial" w:cs="Arial"/>
                <w:sz w:val="24"/>
                <w:szCs w:val="24"/>
              </w:rPr>
              <w:t xml:space="preserve"> you have not spoken to in a long time! </w:t>
            </w:r>
          </w:p>
          <w:p w14:paraId="7C24BD53" w14:textId="5F37CDA5" w:rsidR="002C4724" w:rsidRPr="00597EDC" w:rsidRDefault="002C4724" w:rsidP="00597EDC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7ED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55DE2BD" wp14:editId="2C3EF1E5">
                  <wp:extent cx="885825" cy="591410"/>
                  <wp:effectExtent l="0" t="0" r="0" b="0"/>
                  <wp:docPr id="12" name="Picture 12" descr="Person holding a tablet video calling friends and famil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Person holding a tablet video calling friends and famil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97" cy="59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BB" w:rsidRPr="00597EDC" w14:paraId="3C2A77AB" w14:textId="77777777" w:rsidTr="002421FC">
        <w:trPr>
          <w:trHeight w:hRule="exact" w:val="3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  <w:vAlign w:val="center"/>
          </w:tcPr>
          <w:p w14:paraId="2911CE51" w14:textId="75AE024F" w:rsidR="002C4724" w:rsidRPr="00E310BB" w:rsidRDefault="00ED0FE0" w:rsidP="00D61301">
            <w:pPr>
              <w:pStyle w:val="CalendarText"/>
              <w:shd w:val="clear" w:color="auto" w:fill="8EAADB" w:themeFill="accent1" w:themeFillTint="99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COMMUNITY WELLBEING</w:t>
            </w:r>
          </w:p>
          <w:p w14:paraId="7DE842A0" w14:textId="77777777" w:rsidR="00E310BB" w:rsidRPr="00E310BB" w:rsidRDefault="00E310BB" w:rsidP="00D61301">
            <w:pPr>
              <w:pStyle w:val="CalendarText"/>
              <w:shd w:val="clear" w:color="auto" w:fill="8EAADB" w:themeFill="accent1" w:themeFillTint="99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F59B3BC" w14:textId="74520CAB" w:rsidR="00E310BB" w:rsidRPr="00E310BB" w:rsidRDefault="00E310BB" w:rsidP="00D61301">
            <w:pPr>
              <w:pStyle w:val="CalendarText"/>
              <w:shd w:val="clear" w:color="auto" w:fill="8EAADB" w:themeFill="accent1" w:themeFillTint="99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2CA290" w14:textId="54361FA5" w:rsidR="002C4724" w:rsidRPr="00E310BB" w:rsidRDefault="002C4724" w:rsidP="00E310BB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0BB">
              <w:rPr>
                <w:rFonts w:ascii="Arial" w:hAnsi="Arial" w:cs="Arial"/>
                <w:b/>
                <w:bCs/>
                <w:sz w:val="24"/>
                <w:szCs w:val="24"/>
              </w:rPr>
              <w:t>Look for more ways to be involved in the community!</w:t>
            </w:r>
          </w:p>
          <w:p w14:paraId="38064BB5" w14:textId="0D0A6054" w:rsidR="002C4724" w:rsidRPr="00827DC8" w:rsidRDefault="00827DC8" w:rsidP="00E310BB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"https://www.ottawapolice.ca/en/careers-and-volunteering/volunteer.aspx"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4724" w:rsidRPr="00827DC8">
              <w:rPr>
                <w:rStyle w:val="Hyperlink"/>
                <w:rFonts w:ascii="Arial" w:hAnsi="Arial" w:cs="Arial"/>
                <w:sz w:val="24"/>
                <w:szCs w:val="24"/>
              </w:rPr>
              <w:t>More Ways to Get involved - Ottawa Police Service</w:t>
            </w:r>
          </w:p>
          <w:p w14:paraId="21D1D06F" w14:textId="62EE36BA" w:rsidR="002C4724" w:rsidRPr="00E310BB" w:rsidRDefault="00827DC8" w:rsidP="00E310BB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C4724" w:rsidRPr="00E310B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77DBD8C" wp14:editId="1FED03F8">
                  <wp:extent cx="1114425" cy="959792"/>
                  <wp:effectExtent l="0" t="0" r="0" b="0"/>
                  <wp:docPr id="19" name="Picture 19" descr="Image result for neighborhood 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neighborhood w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669" cy="96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29F71" w14:textId="023CB532" w:rsidR="002C4724" w:rsidRPr="00E310BB" w:rsidRDefault="002C4724" w:rsidP="00E310BB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658607" w14:textId="57FFE107" w:rsidR="002C4724" w:rsidRPr="00E310BB" w:rsidRDefault="006335C3" w:rsidP="00F1208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Open Sans" w:hAnsi="Arial" w:cs="Arial"/>
                <w:sz w:val="24"/>
                <w:szCs w:val="24"/>
              </w:rPr>
            </w:pPr>
            <w:r w:rsidRPr="00E310BB">
              <w:rPr>
                <w:rFonts w:ascii="Arial" w:eastAsia="Open Sans" w:hAnsi="Arial" w:cs="Arial"/>
                <w:sz w:val="24"/>
                <w:szCs w:val="24"/>
              </w:rPr>
              <w:t xml:space="preserve">Sign up for a </w:t>
            </w:r>
            <w:hyperlink r:id="rId40" w:history="1">
              <w:r w:rsidR="002C4724" w:rsidRPr="00ED0FE0">
                <w:rPr>
                  <w:rStyle w:val="Hyperlink"/>
                  <w:rFonts w:ascii="Arial" w:eastAsia="Open Sans" w:hAnsi="Arial" w:cs="Arial"/>
                  <w:b/>
                  <w:bCs/>
                  <w:sz w:val="24"/>
                  <w:szCs w:val="24"/>
                </w:rPr>
                <w:t xml:space="preserve">Habitat </w:t>
              </w:r>
              <w:proofErr w:type="gramStart"/>
              <w:r w:rsidR="002C4724" w:rsidRPr="00ED0FE0">
                <w:rPr>
                  <w:rStyle w:val="Hyperlink"/>
                  <w:rFonts w:ascii="Arial" w:eastAsia="Open Sans" w:hAnsi="Arial" w:cs="Arial"/>
                  <w:b/>
                  <w:bCs/>
                  <w:sz w:val="24"/>
                  <w:szCs w:val="24"/>
                </w:rPr>
                <w:t>For</w:t>
              </w:r>
              <w:proofErr w:type="gramEnd"/>
              <w:r w:rsidR="002C4724" w:rsidRPr="00ED0FE0">
                <w:rPr>
                  <w:rStyle w:val="Hyperlink"/>
                  <w:rFonts w:ascii="Arial" w:eastAsia="Open Sans" w:hAnsi="Arial" w:cs="Arial"/>
                  <w:b/>
                  <w:bCs/>
                  <w:sz w:val="24"/>
                  <w:szCs w:val="24"/>
                </w:rPr>
                <w:t xml:space="preserve"> Humanity</w:t>
              </w:r>
            </w:hyperlink>
            <w:r w:rsidR="002C4724" w:rsidRPr="00E310BB">
              <w:rPr>
                <w:rFonts w:ascii="Arial" w:eastAsia="Open Sans" w:hAnsi="Arial" w:cs="Arial"/>
                <w:sz w:val="24"/>
                <w:szCs w:val="24"/>
              </w:rPr>
              <w:t xml:space="preserve"> Build.</w:t>
            </w:r>
          </w:p>
          <w:p w14:paraId="75BB994D" w14:textId="40AEDBE6" w:rsidR="002C4724" w:rsidRPr="00E310BB" w:rsidRDefault="002C4724" w:rsidP="00E310BB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Open Sans" w:hAnsi="Arial" w:cs="Arial"/>
                <w:sz w:val="24"/>
                <w:szCs w:val="24"/>
              </w:rPr>
            </w:pPr>
            <w:r w:rsidRPr="00E310B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453F4E" wp14:editId="1FE8F22D">
                  <wp:extent cx="600074" cy="600074"/>
                  <wp:effectExtent l="0" t="0" r="0" b="0"/>
                  <wp:docPr id="20" name="Picture 20" descr="Habitat For Human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Habitat For Human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78" cy="60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072A42" w14:textId="77777777" w:rsidR="00454CC7" w:rsidRPr="00E310BB" w:rsidRDefault="00454CC7" w:rsidP="00E3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</w:p>
          <w:p w14:paraId="307CFC34" w14:textId="77777777" w:rsidR="00454CC7" w:rsidRPr="00E310BB" w:rsidRDefault="00454CC7" w:rsidP="00E3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Open Sans" w:hAnsi="Arial" w:cs="Arial"/>
                <w:b/>
                <w:bCs/>
                <w:sz w:val="24"/>
                <w:szCs w:val="24"/>
              </w:rPr>
            </w:pPr>
            <w:r w:rsidRPr="00E310BB">
              <w:rPr>
                <w:rFonts w:ascii="Arial" w:eastAsia="Open Sans" w:hAnsi="Arial" w:cs="Arial"/>
                <w:b/>
                <w:bCs/>
                <w:sz w:val="24"/>
                <w:szCs w:val="24"/>
              </w:rPr>
              <w:t>Wellness Wednesday</w:t>
            </w:r>
          </w:p>
          <w:p w14:paraId="2E27399E" w14:textId="39EFE285" w:rsidR="002C4724" w:rsidRPr="00ED0FE0" w:rsidRDefault="002C4724" w:rsidP="00E3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Open Sans" w:hAnsi="Arial" w:cs="Arial"/>
                <w:sz w:val="24"/>
                <w:szCs w:val="24"/>
              </w:rPr>
            </w:pPr>
            <w:r w:rsidRPr="00ED0FE0">
              <w:rPr>
                <w:rFonts w:ascii="Arial" w:eastAsia="Open Sans" w:hAnsi="Arial" w:cs="Arial"/>
                <w:sz w:val="24"/>
                <w:szCs w:val="24"/>
              </w:rPr>
              <w:t xml:space="preserve">Organize a Group </w:t>
            </w:r>
            <w:r w:rsidR="00827DC8">
              <w:rPr>
                <w:rFonts w:ascii="Arial" w:eastAsia="Open Sans" w:hAnsi="Arial" w:cs="Arial"/>
                <w:sz w:val="24"/>
                <w:szCs w:val="24"/>
              </w:rPr>
              <w:t>o</w:t>
            </w:r>
            <w:r w:rsidRPr="00ED0FE0">
              <w:rPr>
                <w:rFonts w:ascii="Arial" w:eastAsia="Open Sans" w:hAnsi="Arial" w:cs="Arial"/>
                <w:sz w:val="24"/>
                <w:szCs w:val="24"/>
              </w:rPr>
              <w:t xml:space="preserve">f Volunteers to Pick Up Garbage </w:t>
            </w:r>
            <w:proofErr w:type="gramStart"/>
            <w:r w:rsidRPr="00ED0FE0">
              <w:rPr>
                <w:rFonts w:ascii="Arial" w:eastAsia="Open Sans" w:hAnsi="Arial" w:cs="Arial"/>
                <w:sz w:val="24"/>
                <w:szCs w:val="24"/>
              </w:rPr>
              <w:t>In</w:t>
            </w:r>
            <w:proofErr w:type="gramEnd"/>
            <w:r w:rsidRPr="00ED0FE0">
              <w:rPr>
                <w:rFonts w:ascii="Arial" w:eastAsia="Open Sans" w:hAnsi="Arial" w:cs="Arial"/>
                <w:sz w:val="24"/>
                <w:szCs w:val="24"/>
              </w:rPr>
              <w:t xml:space="preserve"> The Park</w:t>
            </w:r>
          </w:p>
          <w:p w14:paraId="6AF6B943" w14:textId="77777777" w:rsidR="002C4724" w:rsidRPr="00E310BB" w:rsidRDefault="002C4724" w:rsidP="00E310BB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310B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8B1012" wp14:editId="0A00956B">
                  <wp:extent cx="1228612" cy="818938"/>
                  <wp:effectExtent l="0" t="0" r="0" b="635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41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2C844" w14:textId="77777777" w:rsidR="00FB3268" w:rsidRPr="00E310BB" w:rsidRDefault="00FB3268" w:rsidP="00E3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1D8433" w14:textId="77777777" w:rsidR="00FB3268" w:rsidRPr="00E310BB" w:rsidRDefault="00FB3268" w:rsidP="00E3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DA27C9" w14:textId="2C39DE9A" w:rsidR="00FB3268" w:rsidRPr="00E310BB" w:rsidRDefault="00FB3268" w:rsidP="00E3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AD98F4" w14:textId="405224D6" w:rsidR="005467FB" w:rsidRPr="00E310BB" w:rsidRDefault="002C4724" w:rsidP="00E310BB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0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Reflect </w:t>
            </w:r>
            <w:r w:rsidR="005467FB" w:rsidRPr="00E310BB">
              <w:rPr>
                <w:rFonts w:ascii="Arial" w:hAnsi="Arial" w:cs="Arial"/>
                <w:b/>
                <w:bCs/>
                <w:sz w:val="24"/>
                <w:szCs w:val="24"/>
              </w:rPr>
              <w:t>on the past month and celebrate you and the changes you made!</w:t>
            </w:r>
          </w:p>
          <w:p w14:paraId="64A22A44" w14:textId="77777777" w:rsidR="006335C3" w:rsidRPr="00E310BB" w:rsidRDefault="005467FB" w:rsidP="00E310BB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310BB">
              <w:rPr>
                <w:rFonts w:ascii="Arial" w:hAnsi="Arial" w:cs="Arial"/>
                <w:sz w:val="24"/>
                <w:szCs w:val="24"/>
              </w:rPr>
              <w:t>Buy a new outfit, tickets to the theater or go out to a jazz bar!</w:t>
            </w:r>
          </w:p>
          <w:p w14:paraId="6E565BC3" w14:textId="2A4CF00F" w:rsidR="002C4724" w:rsidRPr="00E310BB" w:rsidRDefault="005467FB" w:rsidP="00E310BB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310B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1F9F80C" wp14:editId="5DD80E8A">
                  <wp:extent cx="1052792" cy="457116"/>
                  <wp:effectExtent l="0" t="0" r="0" b="635"/>
                  <wp:docPr id="18" name="Picture 18" descr="Image result for CELEBRATE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ELEBRATE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56" cy="46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0B2C06" w14:textId="77777777" w:rsidR="002C4724" w:rsidRPr="00E310BB" w:rsidRDefault="002C4724" w:rsidP="00E310BB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Open Sans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310BB">
              <w:rPr>
                <w:rFonts w:ascii="Arial" w:eastAsia="Open Sans" w:hAnsi="Arial" w:cs="Arial"/>
                <w:color w:val="auto"/>
                <w:sz w:val="24"/>
                <w:szCs w:val="24"/>
              </w:rPr>
              <w:t>Schedule recess</w:t>
            </w:r>
          </w:p>
          <w:p w14:paraId="01A4901D" w14:textId="77777777" w:rsidR="002C4724" w:rsidRPr="00E310BB" w:rsidRDefault="002C4724" w:rsidP="00E310B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Open Sans" w:hAnsi="Arial" w:cs="Arial"/>
                <w:sz w:val="24"/>
                <w:szCs w:val="24"/>
              </w:rPr>
            </w:pPr>
            <w:r w:rsidRPr="00E310BB">
              <w:rPr>
                <w:rFonts w:ascii="Arial" w:eastAsia="Open Sans" w:hAnsi="Arial" w:cs="Arial"/>
                <w:sz w:val="24"/>
                <w:szCs w:val="24"/>
              </w:rPr>
              <w:t>Go outside, socialize with each other, and enjoy some fresh air! Pick a 15-minute period in the afternoon and encourage everyone to put this into their daily schedule and get away from his or her desk for a quick break.</w:t>
            </w:r>
          </w:p>
          <w:p w14:paraId="21396947" w14:textId="76AC212E" w:rsidR="002C4724" w:rsidRPr="00E310BB" w:rsidRDefault="002C4724" w:rsidP="00E310BB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310B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58A995B" wp14:editId="5E437875">
                  <wp:extent cx="957579" cy="478790"/>
                  <wp:effectExtent l="0" t="0" r="0" b="0"/>
                  <wp:docPr id="1090522007" name="Picture 1090522007" descr="Graphic: Pink background with white and yellow font - It's Recess Time!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522007" name="Picture 1090522007" descr="Graphic: Pink background with white and yellow font - It's Recess Time! 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25" cy="48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30A96721" w:rsidR="008375C2" w:rsidRPr="00597EDC" w:rsidRDefault="008375C2" w:rsidP="00FB3268">
      <w:pPr>
        <w:rPr>
          <w:rFonts w:ascii="Arial" w:hAnsi="Arial" w:cs="Arial"/>
          <w:sz w:val="24"/>
          <w:szCs w:val="24"/>
        </w:rPr>
      </w:pPr>
    </w:p>
    <w:sectPr w:rsidR="008375C2" w:rsidRPr="00597EDC" w:rsidSect="00FB3268">
      <w:headerReference w:type="default" r:id="rId45"/>
      <w:footerReference w:type="default" r:id="rId46"/>
      <w:pgSz w:w="23811" w:h="16838" w:orient="landscape" w:code="8"/>
      <w:pgMar w:top="993" w:right="1440" w:bottom="284" w:left="144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B463" w14:textId="77777777" w:rsidR="00736E2F" w:rsidRDefault="00736E2F" w:rsidP="008F3383">
      <w:r>
        <w:separator/>
      </w:r>
    </w:p>
  </w:endnote>
  <w:endnote w:type="continuationSeparator" w:id="0">
    <w:p w14:paraId="5711E537" w14:textId="77777777" w:rsidR="00736E2F" w:rsidRDefault="00736E2F" w:rsidP="008F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218D" w14:textId="40464348" w:rsidR="002C4724" w:rsidRDefault="002C4724" w:rsidP="002C4724">
    <w:pPr>
      <w:pStyle w:val="Footer"/>
      <w:ind w:firstLine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0ECA" w14:textId="77777777" w:rsidR="00736E2F" w:rsidRDefault="00736E2F" w:rsidP="008F3383">
      <w:r>
        <w:separator/>
      </w:r>
    </w:p>
  </w:footnote>
  <w:footnote w:type="continuationSeparator" w:id="0">
    <w:p w14:paraId="07B4848D" w14:textId="77777777" w:rsidR="00736E2F" w:rsidRDefault="00736E2F" w:rsidP="008F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1F95BB66" w:rsidR="00B84FEA" w:rsidRDefault="00B84FEA" w:rsidP="00FB32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canada's healthy workplace month 2021" style="width:319.5pt;height:168.75pt;visibility:visible" o:bullet="t">
        <v:imagedata r:id="rId1" o:title="Image result for canada's healthy workplace month 2021"/>
      </v:shape>
    </w:pict>
  </w:numPicBullet>
  <w:abstractNum w:abstractNumId="0" w15:restartNumberingAfterBreak="0">
    <w:nsid w:val="0687222D"/>
    <w:multiLevelType w:val="hybridMultilevel"/>
    <w:tmpl w:val="BF4C6E66"/>
    <w:lvl w:ilvl="0" w:tplc="DD22EB1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7488E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CD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8B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CE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E8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46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05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24B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68C"/>
    <w:multiLevelType w:val="hybridMultilevel"/>
    <w:tmpl w:val="0E58AAF0"/>
    <w:lvl w:ilvl="0" w:tplc="3BEACAAE">
      <w:start w:val="1"/>
      <w:numFmt w:val="decimal"/>
      <w:lvlText w:val="%1."/>
      <w:lvlJc w:val="left"/>
      <w:pPr>
        <w:ind w:left="720" w:hanging="360"/>
      </w:pPr>
    </w:lvl>
    <w:lvl w:ilvl="1" w:tplc="11F64AAC">
      <w:start w:val="1"/>
      <w:numFmt w:val="lowerLetter"/>
      <w:lvlText w:val="%2."/>
      <w:lvlJc w:val="left"/>
      <w:pPr>
        <w:ind w:left="1440" w:hanging="360"/>
      </w:pPr>
    </w:lvl>
    <w:lvl w:ilvl="2" w:tplc="2DAA46EC">
      <w:start w:val="1"/>
      <w:numFmt w:val="lowerRoman"/>
      <w:lvlText w:val="%3."/>
      <w:lvlJc w:val="right"/>
      <w:pPr>
        <w:ind w:left="2160" w:hanging="180"/>
      </w:pPr>
    </w:lvl>
    <w:lvl w:ilvl="3" w:tplc="4A1C74DE">
      <w:start w:val="1"/>
      <w:numFmt w:val="decimal"/>
      <w:lvlText w:val="%4."/>
      <w:lvlJc w:val="left"/>
      <w:pPr>
        <w:ind w:left="2880" w:hanging="360"/>
      </w:pPr>
    </w:lvl>
    <w:lvl w:ilvl="4" w:tplc="C2F4A43C">
      <w:start w:val="1"/>
      <w:numFmt w:val="lowerLetter"/>
      <w:lvlText w:val="%5."/>
      <w:lvlJc w:val="left"/>
      <w:pPr>
        <w:ind w:left="3600" w:hanging="360"/>
      </w:pPr>
    </w:lvl>
    <w:lvl w:ilvl="5" w:tplc="0A0E3A02">
      <w:start w:val="1"/>
      <w:numFmt w:val="lowerRoman"/>
      <w:lvlText w:val="%6."/>
      <w:lvlJc w:val="right"/>
      <w:pPr>
        <w:ind w:left="4320" w:hanging="180"/>
      </w:pPr>
    </w:lvl>
    <w:lvl w:ilvl="6" w:tplc="CE147A6A">
      <w:start w:val="1"/>
      <w:numFmt w:val="decimal"/>
      <w:lvlText w:val="%7."/>
      <w:lvlJc w:val="left"/>
      <w:pPr>
        <w:ind w:left="5040" w:hanging="360"/>
      </w:pPr>
    </w:lvl>
    <w:lvl w:ilvl="7" w:tplc="CC1E1D7A">
      <w:start w:val="1"/>
      <w:numFmt w:val="lowerLetter"/>
      <w:lvlText w:val="%8."/>
      <w:lvlJc w:val="left"/>
      <w:pPr>
        <w:ind w:left="5760" w:hanging="360"/>
      </w:pPr>
    </w:lvl>
    <w:lvl w:ilvl="8" w:tplc="409065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967"/>
    <w:multiLevelType w:val="hybridMultilevel"/>
    <w:tmpl w:val="420C4C84"/>
    <w:lvl w:ilvl="0" w:tplc="F7202F6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2F5496" w:themeColor="accent1" w:themeShade="BF"/>
        <w:w w:val="126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728F"/>
    <w:multiLevelType w:val="hybridMultilevel"/>
    <w:tmpl w:val="52167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114A"/>
    <w:multiLevelType w:val="hybridMultilevel"/>
    <w:tmpl w:val="89E0DDC4"/>
    <w:lvl w:ilvl="0" w:tplc="61682A0E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FFC42F"/>
        <w:w w:val="126"/>
        <w:position w:val="-2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51DE"/>
    <w:multiLevelType w:val="multilevel"/>
    <w:tmpl w:val="1342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C028BB"/>
    <w:multiLevelType w:val="hybridMultilevel"/>
    <w:tmpl w:val="B5F60C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F31F5"/>
    <w:multiLevelType w:val="hybridMultilevel"/>
    <w:tmpl w:val="31EEEA58"/>
    <w:lvl w:ilvl="0" w:tplc="C9983FBA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C45911" w:themeColor="accent2" w:themeShade="BF"/>
        <w:w w:val="126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03586"/>
    <w:multiLevelType w:val="hybridMultilevel"/>
    <w:tmpl w:val="2FE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D7D9A"/>
    <w:multiLevelType w:val="hybridMultilevel"/>
    <w:tmpl w:val="EE40BC46"/>
    <w:lvl w:ilvl="0" w:tplc="3B3A94A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538135" w:themeColor="accent6" w:themeShade="BF"/>
        <w:w w:val="126"/>
        <w:position w:val="-2"/>
        <w:sz w:val="24"/>
        <w:szCs w:val="24"/>
        <w:lang w:val="en-US" w:eastAsia="en-US" w:bidi="ar-S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B1268"/>
    <w:multiLevelType w:val="hybridMultilevel"/>
    <w:tmpl w:val="502AE9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72776"/>
    <w:multiLevelType w:val="hybridMultilevel"/>
    <w:tmpl w:val="36FE0F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03231"/>
    <w:multiLevelType w:val="hybridMultilevel"/>
    <w:tmpl w:val="B024C16A"/>
    <w:lvl w:ilvl="0" w:tplc="B19C374E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color w:val="6AA2B9"/>
        <w:w w:val="126"/>
        <w:position w:val="-2"/>
        <w:sz w:val="24"/>
        <w:szCs w:val="24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95C4E"/>
    <w:multiLevelType w:val="multilevel"/>
    <w:tmpl w:val="CF62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C127E6"/>
    <w:multiLevelType w:val="hybridMultilevel"/>
    <w:tmpl w:val="1974CAF2"/>
    <w:lvl w:ilvl="0" w:tplc="4E14E67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F1D73"/>
    <w:multiLevelType w:val="hybridMultilevel"/>
    <w:tmpl w:val="CEF074D8"/>
    <w:lvl w:ilvl="0" w:tplc="3B8AAF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C73E6"/>
    <w:multiLevelType w:val="hybridMultilevel"/>
    <w:tmpl w:val="3D94A7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E55CD"/>
    <w:multiLevelType w:val="hybridMultilevel"/>
    <w:tmpl w:val="E4C2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954C1"/>
    <w:multiLevelType w:val="hybridMultilevel"/>
    <w:tmpl w:val="D9284D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DD5"/>
    <w:multiLevelType w:val="hybridMultilevel"/>
    <w:tmpl w:val="EB803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1132F"/>
    <w:multiLevelType w:val="hybridMultilevel"/>
    <w:tmpl w:val="B5BA4D32"/>
    <w:lvl w:ilvl="0" w:tplc="F140E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6A0243"/>
    <w:multiLevelType w:val="hybridMultilevel"/>
    <w:tmpl w:val="D7AA1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18"/>
  </w:num>
  <w:num w:numId="8">
    <w:abstractNumId w:val="5"/>
  </w:num>
  <w:num w:numId="9">
    <w:abstractNumId w:val="16"/>
  </w:num>
  <w:num w:numId="10">
    <w:abstractNumId w:val="11"/>
  </w:num>
  <w:num w:numId="11">
    <w:abstractNumId w:val="6"/>
  </w:num>
  <w:num w:numId="12">
    <w:abstractNumId w:val="10"/>
  </w:num>
  <w:num w:numId="13">
    <w:abstractNumId w:val="21"/>
  </w:num>
  <w:num w:numId="14">
    <w:abstractNumId w:val="17"/>
  </w:num>
  <w:num w:numId="15">
    <w:abstractNumId w:val="8"/>
  </w:num>
  <w:num w:numId="16">
    <w:abstractNumId w:val="14"/>
  </w:num>
  <w:num w:numId="17">
    <w:abstractNumId w:val="9"/>
  </w:num>
  <w:num w:numId="18">
    <w:abstractNumId w:val="3"/>
  </w:num>
  <w:num w:numId="19">
    <w:abstractNumId w:val="20"/>
  </w:num>
  <w:num w:numId="20">
    <w:abstractNumId w:val="15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GKeRkbtF95JTT0mZFXCua0R1tZScGGrKg9e6BtGnUb2+Ewlj/XIzsRKOMqeTAW6t8CQfdnNmiRa45QzkfBzxw==" w:salt="S03z0pmexhNQgQQZcm8V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83"/>
    <w:rsid w:val="0000588D"/>
    <w:rsid w:val="000225EA"/>
    <w:rsid w:val="000241BE"/>
    <w:rsid w:val="00027290"/>
    <w:rsid w:val="00034A1C"/>
    <w:rsid w:val="0004387B"/>
    <w:rsid w:val="0005417D"/>
    <w:rsid w:val="00055C22"/>
    <w:rsid w:val="0007409C"/>
    <w:rsid w:val="000829BF"/>
    <w:rsid w:val="000976D7"/>
    <w:rsid w:val="000C1ABF"/>
    <w:rsid w:val="000E04E2"/>
    <w:rsid w:val="00106A67"/>
    <w:rsid w:val="00107A82"/>
    <w:rsid w:val="001200D1"/>
    <w:rsid w:val="00137880"/>
    <w:rsid w:val="00145F1F"/>
    <w:rsid w:val="00166CD5"/>
    <w:rsid w:val="001A2878"/>
    <w:rsid w:val="001B2F21"/>
    <w:rsid w:val="001D5F51"/>
    <w:rsid w:val="001D7612"/>
    <w:rsid w:val="001F007B"/>
    <w:rsid w:val="002421FC"/>
    <w:rsid w:val="00272687"/>
    <w:rsid w:val="00281161"/>
    <w:rsid w:val="002C4724"/>
    <w:rsid w:val="00303598"/>
    <w:rsid w:val="00315AAD"/>
    <w:rsid w:val="00335582"/>
    <w:rsid w:val="003452CF"/>
    <w:rsid w:val="00375C12"/>
    <w:rsid w:val="003A5CA3"/>
    <w:rsid w:val="003B1351"/>
    <w:rsid w:val="003B4C69"/>
    <w:rsid w:val="003C4A87"/>
    <w:rsid w:val="003D4AE2"/>
    <w:rsid w:val="003E0A72"/>
    <w:rsid w:val="003F1F7F"/>
    <w:rsid w:val="003F3229"/>
    <w:rsid w:val="00454CC7"/>
    <w:rsid w:val="00471517"/>
    <w:rsid w:val="00485254"/>
    <w:rsid w:val="004B1DCD"/>
    <w:rsid w:val="004D5AE1"/>
    <w:rsid w:val="004F3E0C"/>
    <w:rsid w:val="005305B8"/>
    <w:rsid w:val="00542770"/>
    <w:rsid w:val="005467FB"/>
    <w:rsid w:val="00562018"/>
    <w:rsid w:val="005738D3"/>
    <w:rsid w:val="00597EDC"/>
    <w:rsid w:val="005A7F04"/>
    <w:rsid w:val="005D6CED"/>
    <w:rsid w:val="005F06B1"/>
    <w:rsid w:val="00607361"/>
    <w:rsid w:val="006335C3"/>
    <w:rsid w:val="00677E7E"/>
    <w:rsid w:val="006A1C86"/>
    <w:rsid w:val="006C4FF6"/>
    <w:rsid w:val="006E705D"/>
    <w:rsid w:val="00713521"/>
    <w:rsid w:val="00714985"/>
    <w:rsid w:val="00724803"/>
    <w:rsid w:val="00736E2F"/>
    <w:rsid w:val="00744BFD"/>
    <w:rsid w:val="007634EF"/>
    <w:rsid w:val="00796384"/>
    <w:rsid w:val="00801CB1"/>
    <w:rsid w:val="00827DC8"/>
    <w:rsid w:val="00834AFB"/>
    <w:rsid w:val="00836211"/>
    <w:rsid w:val="008375C2"/>
    <w:rsid w:val="00886E6D"/>
    <w:rsid w:val="008F3383"/>
    <w:rsid w:val="00910330"/>
    <w:rsid w:val="00923744"/>
    <w:rsid w:val="00966353"/>
    <w:rsid w:val="009A65F7"/>
    <w:rsid w:val="009A79DF"/>
    <w:rsid w:val="00A30650"/>
    <w:rsid w:val="00A72424"/>
    <w:rsid w:val="00A7337E"/>
    <w:rsid w:val="00AC5B9E"/>
    <w:rsid w:val="00AD602D"/>
    <w:rsid w:val="00AF1DC4"/>
    <w:rsid w:val="00B84FEA"/>
    <w:rsid w:val="00BB648C"/>
    <w:rsid w:val="00BC3815"/>
    <w:rsid w:val="00BE531F"/>
    <w:rsid w:val="00BF51A4"/>
    <w:rsid w:val="00C147C9"/>
    <w:rsid w:val="00C23858"/>
    <w:rsid w:val="00C337BB"/>
    <w:rsid w:val="00C35A67"/>
    <w:rsid w:val="00C77F7B"/>
    <w:rsid w:val="00C84568"/>
    <w:rsid w:val="00C95801"/>
    <w:rsid w:val="00CE164F"/>
    <w:rsid w:val="00D20FBB"/>
    <w:rsid w:val="00D340B0"/>
    <w:rsid w:val="00D36320"/>
    <w:rsid w:val="00D61301"/>
    <w:rsid w:val="00D64503"/>
    <w:rsid w:val="00D72E90"/>
    <w:rsid w:val="00DB3C3F"/>
    <w:rsid w:val="00E01235"/>
    <w:rsid w:val="00E1563D"/>
    <w:rsid w:val="00E310BB"/>
    <w:rsid w:val="00E52B30"/>
    <w:rsid w:val="00E5417F"/>
    <w:rsid w:val="00E64D9F"/>
    <w:rsid w:val="00E65EE9"/>
    <w:rsid w:val="00E739A1"/>
    <w:rsid w:val="00E816A3"/>
    <w:rsid w:val="00E82E31"/>
    <w:rsid w:val="00E950AB"/>
    <w:rsid w:val="00EA38BA"/>
    <w:rsid w:val="00EB3AF9"/>
    <w:rsid w:val="00ED0FE0"/>
    <w:rsid w:val="00EE09F8"/>
    <w:rsid w:val="00EE1913"/>
    <w:rsid w:val="00F12080"/>
    <w:rsid w:val="00F21290"/>
    <w:rsid w:val="00F37327"/>
    <w:rsid w:val="00F41325"/>
    <w:rsid w:val="00F75538"/>
    <w:rsid w:val="00F83015"/>
    <w:rsid w:val="00FB3268"/>
    <w:rsid w:val="00FF440D"/>
    <w:rsid w:val="02BAF979"/>
    <w:rsid w:val="05382AA1"/>
    <w:rsid w:val="071FD96E"/>
    <w:rsid w:val="07C7BF9E"/>
    <w:rsid w:val="096BA4C3"/>
    <w:rsid w:val="09E609F7"/>
    <w:rsid w:val="0A3F1C1C"/>
    <w:rsid w:val="0A577A30"/>
    <w:rsid w:val="0BB9353F"/>
    <w:rsid w:val="0C7D5126"/>
    <w:rsid w:val="0D0B2A50"/>
    <w:rsid w:val="0D81BA9C"/>
    <w:rsid w:val="0E4FC3DD"/>
    <w:rsid w:val="0E96AF48"/>
    <w:rsid w:val="0F71E55D"/>
    <w:rsid w:val="0FC920BC"/>
    <w:rsid w:val="0FF57A6F"/>
    <w:rsid w:val="10169982"/>
    <w:rsid w:val="1026A3C0"/>
    <w:rsid w:val="10464310"/>
    <w:rsid w:val="108D25B2"/>
    <w:rsid w:val="116583C5"/>
    <w:rsid w:val="11ABF0A2"/>
    <w:rsid w:val="129CA4F2"/>
    <w:rsid w:val="12A8B69D"/>
    <w:rsid w:val="14EA0AA5"/>
    <w:rsid w:val="152384AF"/>
    <w:rsid w:val="15EB2559"/>
    <w:rsid w:val="1902BC4C"/>
    <w:rsid w:val="19148EBC"/>
    <w:rsid w:val="19EC88FE"/>
    <w:rsid w:val="1A189B24"/>
    <w:rsid w:val="1A4BBADF"/>
    <w:rsid w:val="1A863977"/>
    <w:rsid w:val="1B0A64DE"/>
    <w:rsid w:val="1D289B39"/>
    <w:rsid w:val="1D7E08B3"/>
    <w:rsid w:val="1DD9584A"/>
    <w:rsid w:val="1FB00C2E"/>
    <w:rsid w:val="20D7B57A"/>
    <w:rsid w:val="216B9BA8"/>
    <w:rsid w:val="216EBE3A"/>
    <w:rsid w:val="21DAEF8E"/>
    <w:rsid w:val="223A44F4"/>
    <w:rsid w:val="2395E779"/>
    <w:rsid w:val="240C93B5"/>
    <w:rsid w:val="24C99B55"/>
    <w:rsid w:val="24FF598E"/>
    <w:rsid w:val="253CD1CE"/>
    <w:rsid w:val="254C2320"/>
    <w:rsid w:val="264F10BE"/>
    <w:rsid w:val="2889B807"/>
    <w:rsid w:val="29B38A46"/>
    <w:rsid w:val="2B095984"/>
    <w:rsid w:val="2B0E4EB8"/>
    <w:rsid w:val="2B59EB67"/>
    <w:rsid w:val="2B6E3F5A"/>
    <w:rsid w:val="2C18DF22"/>
    <w:rsid w:val="2D663872"/>
    <w:rsid w:val="2E56EA55"/>
    <w:rsid w:val="3062BC30"/>
    <w:rsid w:val="30BFAC8C"/>
    <w:rsid w:val="3498D111"/>
    <w:rsid w:val="34E0E3B0"/>
    <w:rsid w:val="3585ACAE"/>
    <w:rsid w:val="37CF7E78"/>
    <w:rsid w:val="37DBAB06"/>
    <w:rsid w:val="382E8867"/>
    <w:rsid w:val="383A4FE8"/>
    <w:rsid w:val="38908A61"/>
    <w:rsid w:val="38C731E7"/>
    <w:rsid w:val="38ECB318"/>
    <w:rsid w:val="39C94225"/>
    <w:rsid w:val="3B1F7D4E"/>
    <w:rsid w:val="3B69DA01"/>
    <w:rsid w:val="3BB64FE5"/>
    <w:rsid w:val="3BBFC4E6"/>
    <w:rsid w:val="3BC260B8"/>
    <w:rsid w:val="3D4E827F"/>
    <w:rsid w:val="41D4C683"/>
    <w:rsid w:val="4231A23C"/>
    <w:rsid w:val="43B86E42"/>
    <w:rsid w:val="44161447"/>
    <w:rsid w:val="46BE10CA"/>
    <w:rsid w:val="473D94D4"/>
    <w:rsid w:val="47A8FD80"/>
    <w:rsid w:val="47DCC18C"/>
    <w:rsid w:val="4894D2ED"/>
    <w:rsid w:val="48D2A69F"/>
    <w:rsid w:val="4B14624E"/>
    <w:rsid w:val="4B574D32"/>
    <w:rsid w:val="4C931B28"/>
    <w:rsid w:val="4C962D37"/>
    <w:rsid w:val="4EB91209"/>
    <w:rsid w:val="522E9DA9"/>
    <w:rsid w:val="523DA212"/>
    <w:rsid w:val="52A884FD"/>
    <w:rsid w:val="5467F77A"/>
    <w:rsid w:val="54F66843"/>
    <w:rsid w:val="55CE88D8"/>
    <w:rsid w:val="565A015E"/>
    <w:rsid w:val="5977B964"/>
    <w:rsid w:val="597915F1"/>
    <w:rsid w:val="598DEE72"/>
    <w:rsid w:val="5CC942E2"/>
    <w:rsid w:val="5DF3F3B3"/>
    <w:rsid w:val="5EBF4118"/>
    <w:rsid w:val="5EF0BFFD"/>
    <w:rsid w:val="5F0B7691"/>
    <w:rsid w:val="609C5E52"/>
    <w:rsid w:val="60B0DE98"/>
    <w:rsid w:val="61AB37E8"/>
    <w:rsid w:val="62CA6689"/>
    <w:rsid w:val="6393A5E9"/>
    <w:rsid w:val="6494D1B8"/>
    <w:rsid w:val="65A10E85"/>
    <w:rsid w:val="65CD1A80"/>
    <w:rsid w:val="66D14369"/>
    <w:rsid w:val="66E54528"/>
    <w:rsid w:val="6A8F8F57"/>
    <w:rsid w:val="6B8C5F67"/>
    <w:rsid w:val="6B90E6D1"/>
    <w:rsid w:val="6BE3A91B"/>
    <w:rsid w:val="6C031ED9"/>
    <w:rsid w:val="6CDB435F"/>
    <w:rsid w:val="6EDBF996"/>
    <w:rsid w:val="6EE2B46C"/>
    <w:rsid w:val="6EF28FFA"/>
    <w:rsid w:val="6F6EFA00"/>
    <w:rsid w:val="72E4E6A2"/>
    <w:rsid w:val="734EE8D9"/>
    <w:rsid w:val="73ED0265"/>
    <w:rsid w:val="74397237"/>
    <w:rsid w:val="74BDD0EB"/>
    <w:rsid w:val="75AD0201"/>
    <w:rsid w:val="761EA984"/>
    <w:rsid w:val="77322099"/>
    <w:rsid w:val="77A1AE58"/>
    <w:rsid w:val="77A4AB87"/>
    <w:rsid w:val="77B1C311"/>
    <w:rsid w:val="7A405A46"/>
    <w:rsid w:val="7BA460CE"/>
    <w:rsid w:val="7C3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D1DEF"/>
  <w15:chartTrackingRefBased/>
  <w15:docId w15:val="{908AB7B8-C1B9-4E93-9C42-8A1D460A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9F8"/>
  </w:style>
  <w:style w:type="paragraph" w:styleId="Heading1">
    <w:name w:val="heading 1"/>
    <w:basedOn w:val="Normal"/>
    <w:next w:val="Normal"/>
    <w:link w:val="Heading1Char"/>
    <w:uiPriority w:val="9"/>
    <w:qFormat/>
    <w:rsid w:val="00EE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9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9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rsid w:val="008F3383"/>
    <w:pPr>
      <w:spacing w:before="40" w:after="40"/>
    </w:pPr>
    <w:rPr>
      <w:sz w:val="17"/>
    </w:rPr>
  </w:style>
  <w:style w:type="paragraph" w:customStyle="1" w:styleId="Day">
    <w:name w:val="Day"/>
    <w:basedOn w:val="Normal"/>
    <w:rsid w:val="008F3383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rsid w:val="008F3383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8F3383"/>
    <w:rPr>
      <w:color w:val="0D0D0D" w:themeColor="text1" w:themeTint="F2"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rsid w:val="008F3383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8F3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383"/>
    <w:rPr>
      <w:color w:val="0D0D0D" w:themeColor="text1" w:themeTint="F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383"/>
    <w:rPr>
      <w:color w:val="0D0D0D" w:themeColor="text1" w:themeTint="F2"/>
      <w:lang w:val="en-US"/>
    </w:rPr>
  </w:style>
  <w:style w:type="character" w:styleId="Hyperlink">
    <w:name w:val="Hyperlink"/>
    <w:basedOn w:val="DefaultParagraphFont"/>
    <w:uiPriority w:val="99"/>
    <w:unhideWhenUsed/>
    <w:rsid w:val="00AF1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132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09F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0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30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E09F8"/>
    <w:rPr>
      <w:b/>
      <w:bCs/>
    </w:rPr>
  </w:style>
  <w:style w:type="character" w:customStyle="1" w:styleId="ui-provider">
    <w:name w:val="ui-provider"/>
    <w:basedOn w:val="DefaultParagraphFont"/>
    <w:rsid w:val="00145F1F"/>
  </w:style>
  <w:style w:type="table" w:styleId="GridTable5Dark-Accent2">
    <w:name w:val="Grid Table 5 Dark Accent 2"/>
    <w:basedOn w:val="TableNormal"/>
    <w:uiPriority w:val="50"/>
    <w:rsid w:val="00C958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E09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9F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9F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9F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9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9F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09F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09F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9F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9F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09F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09F8"/>
    <w:rPr>
      <w:i/>
      <w:iCs/>
    </w:rPr>
  </w:style>
  <w:style w:type="paragraph" w:styleId="NoSpacing">
    <w:name w:val="No Spacing"/>
    <w:uiPriority w:val="1"/>
    <w:qFormat/>
    <w:rsid w:val="00EE09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09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09F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9F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9F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EE09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09F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E09F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09F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09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9F8"/>
    <w:pPr>
      <w:outlineLvl w:val="9"/>
    </w:pPr>
  </w:style>
  <w:style w:type="table" w:styleId="GridTable5Dark-Accent5">
    <w:name w:val="Grid Table 5 Dark Accent 5"/>
    <w:basedOn w:val="TableNormal"/>
    <w:uiPriority w:val="50"/>
    <w:rsid w:val="00EE09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tableparagraph0">
    <w:name w:val="tableparagraph"/>
    <w:basedOn w:val="Normal"/>
    <w:rsid w:val="003D4AE2"/>
    <w:pPr>
      <w:spacing w:before="100" w:beforeAutospacing="1" w:after="100" w:afterAutospacing="1" w:line="240" w:lineRule="auto"/>
    </w:pPr>
    <w:rPr>
      <w:rFonts w:ascii="Calibri" w:eastAsia="PMingLiU" w:hAnsi="Calibri" w:cs="Calibri"/>
      <w:lang w:eastAsia="zh-TW"/>
    </w:rPr>
  </w:style>
  <w:style w:type="character" w:customStyle="1" w:styleId="hscoswrapper">
    <w:name w:val="hs_cos_wrapper"/>
    <w:basedOn w:val="DefaultParagraphFont"/>
    <w:rsid w:val="00D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lthyworkplacemonth.ca/take-the-healthy-workplace-challenge/" TargetMode="External"/><Relationship Id="rId18" Type="http://schemas.openxmlformats.org/officeDocument/2006/relationships/hyperlink" Target="https://algonquincollege.zoom.us/webinar/register/WN_x4scp6NkSOOytPdEc5CPmg" TargetMode="External"/><Relationship Id="rId26" Type="http://schemas.openxmlformats.org/officeDocument/2006/relationships/hyperlink" Target="https://employeelearningcatalogue.algonquincollege.com/search" TargetMode="External"/><Relationship Id="rId39" Type="http://schemas.openxmlformats.org/officeDocument/2006/relationships/image" Target="media/image13.jpeg"/><Relationship Id="rId21" Type="http://schemas.openxmlformats.org/officeDocument/2006/relationships/image" Target="media/image5.png"/><Relationship Id="rId34" Type="http://schemas.openxmlformats.org/officeDocument/2006/relationships/hyperlink" Target="https://pembroke.ca/en/recreation-and-culture/activities-and-recreation-programs.aspx" TargetMode="External"/><Relationship Id="rId42" Type="http://schemas.openxmlformats.org/officeDocument/2006/relationships/image" Target="media/image15.jpeg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hyperlink" Target="https://go.telushealth.com/telus-health-learning-presents-october-202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employeelearningcatalogue.algonquincollege.com/course/800/positive-space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1.jpeg"/><Relationship Id="rId40" Type="http://schemas.openxmlformats.org/officeDocument/2006/relationships/hyperlink" Target="https://habitatgo.com/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go.telushealth.com/en-ca/microsite-nurturing-mental-wellness-cultivating-compassion-in-the-workplace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7.jpeg"/><Relationship Id="rId36" Type="http://schemas.openxmlformats.org/officeDocument/2006/relationships/hyperlink" Target="https://app.betterimpact.com/PublicEnterprise/6b5969ae-d970-4d4d-9ca7-ac29de2e149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lgonquincollege.zoom.us/meeting/register/tJYocOyqqDooHN0X9c9EP-RlYFXr2axjflzc" TargetMode="External"/><Relationship Id="rId31" Type="http://schemas.openxmlformats.org/officeDocument/2006/relationships/hyperlink" Target="https://lifeworks-global.liftsession.com/" TargetMode="External"/><Relationship Id="rId44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althyworkplacemonth.ca/take-the-healthy-workplace-challenge/" TargetMode="External"/><Relationship Id="rId22" Type="http://schemas.openxmlformats.org/officeDocument/2006/relationships/hyperlink" Target="https://algonquincollege.my.site.com/myAC/EC_CommunityEventDetail?id=a3h3b000004CBxiAAG&amp;name=CCDI%20Webinar:%20Navigating%20resistance%20to%20DEI" TargetMode="External"/><Relationship Id="rId27" Type="http://schemas.openxmlformats.org/officeDocument/2006/relationships/hyperlink" Target="https://infomedia.com/blog/office-health-competition/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s://www.perth.ca/en/live-and-play/Recreation-and-Facilities.aspx" TargetMode="External"/><Relationship Id="rId43" Type="http://schemas.openxmlformats.org/officeDocument/2006/relationships/image" Target="media/image16.jpeg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https://employeelearningcatalogue.algonquincollege.com/course/677/accessible-workplace-communications" TargetMode="External"/><Relationship Id="rId25" Type="http://schemas.openxmlformats.org/officeDocument/2006/relationships/hyperlink" Target="https://algonquincollege.my.site.com/myAC/EC_CommunityEventDetail?id=a3h3b000004CE7sAAG&amp;name=CCDI%20Webinar:%20Religious%20holidays:%20A%20path%20to%20inclusion" TargetMode="External"/><Relationship Id="rId33" Type="http://schemas.openxmlformats.org/officeDocument/2006/relationships/image" Target="media/image10.jpeg"/><Relationship Id="rId38" Type="http://schemas.openxmlformats.org/officeDocument/2006/relationships/image" Target="media/image12.jpeg"/><Relationship Id="rId46" Type="http://schemas.openxmlformats.org/officeDocument/2006/relationships/footer" Target="footer1.xml"/><Relationship Id="rId20" Type="http://schemas.openxmlformats.org/officeDocument/2006/relationships/hyperlink" Target="https://employeelearningcatalogue.algonquincollege.com/course/751/communication-the-art-of-giving-feedback" TargetMode="External"/><Relationship Id="rId4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02498d-cf98-42c3-a87d-409be4fa9295" xsi:nil="true"/>
    <lcf76f155ced4ddcb4097134ff3c332f xmlns="60a610f8-d168-4351-871f-98f749b27f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64D9AE2818F4BA7F3E86C00E1BDC9" ma:contentTypeVersion="15" ma:contentTypeDescription="Create a new document." ma:contentTypeScope="" ma:versionID="2817fd74931a05232582a8fd794bd7e7">
  <xsd:schema xmlns:xsd="http://www.w3.org/2001/XMLSchema" xmlns:xs="http://www.w3.org/2001/XMLSchema" xmlns:p="http://schemas.microsoft.com/office/2006/metadata/properties" xmlns:ns2="60a610f8-d168-4351-871f-98f749b27feb" xmlns:ns3="e802498d-cf98-42c3-a87d-409be4fa9295" targetNamespace="http://schemas.microsoft.com/office/2006/metadata/properties" ma:root="true" ma:fieldsID="97462298d0a9cff30cc169dfd34fcbb8" ns2:_="" ns3:_="">
    <xsd:import namespace="60a610f8-d168-4351-871f-98f749b27feb"/>
    <xsd:import namespace="e802498d-cf98-42c3-a87d-409be4fa9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10f8-d168-4351-871f-98f749b27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a200e-6db3-4776-8e88-7d4fd5d3d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498d-cf98-42c3-a87d-409be4fa9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c69a62-a47a-4a1e-b9c1-a24084bb7077}" ma:internalName="TaxCatchAll" ma:showField="CatchAllData" ma:web="e802498d-cf98-42c3-a87d-409be4fa9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98F5-6548-4F3D-9907-AACB4F1904DC}">
  <ds:schemaRefs>
    <ds:schemaRef ds:uri="http://schemas.microsoft.com/office/2006/metadata/properties"/>
    <ds:schemaRef ds:uri="http://schemas.microsoft.com/office/infopath/2007/PartnerControls"/>
    <ds:schemaRef ds:uri="e802498d-cf98-42c3-a87d-409be4fa9295"/>
    <ds:schemaRef ds:uri="60a610f8-d168-4351-871f-98f749b27feb"/>
  </ds:schemaRefs>
</ds:datastoreItem>
</file>

<file path=customXml/itemProps2.xml><?xml version="1.0" encoding="utf-8"?>
<ds:datastoreItem xmlns:ds="http://schemas.openxmlformats.org/officeDocument/2006/customXml" ds:itemID="{9434CC48-3801-486A-96C4-8C4444152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10f8-d168-4351-871f-98f749b27feb"/>
    <ds:schemaRef ds:uri="e802498d-cf98-42c3-a87d-409be4fa9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1B1D7-199B-457E-85C7-F48690F01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ED96C-EC85-4578-9934-583E58C9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1153</Words>
  <Characters>6574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Myers</dc:creator>
  <cp:keywords/>
  <dc:description/>
  <cp:lastModifiedBy>Carrie Romano</cp:lastModifiedBy>
  <cp:revision>4</cp:revision>
  <dcterms:created xsi:type="dcterms:W3CDTF">2023-09-26T15:28:00Z</dcterms:created>
  <dcterms:modified xsi:type="dcterms:W3CDTF">2023-09-26T19:32:00Z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0x01010005C64D9AE2818F4BA7F3E86C00E1BDC9</vt:lpwstr>
  </property>
</Properties>
</file>